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816AC" w14:textId="69265742" w:rsidR="00B763C5" w:rsidRPr="00B763C5" w:rsidRDefault="00B763C5" w:rsidP="00B763C5">
      <w:pPr>
        <w:tabs>
          <w:tab w:val="right" w:pos="9639"/>
        </w:tabs>
        <w:spacing w:after="0" w:line="240" w:lineRule="auto"/>
        <w:rPr>
          <w:rFonts w:ascii="Arial" w:eastAsia="DengXian" w:hAnsi="Arial" w:cs="Times New Roman"/>
          <w:b/>
          <w:i/>
          <w:kern w:val="0"/>
          <w:sz w:val="28"/>
          <w:szCs w:val="20"/>
          <w:lang w:eastAsia="en-GB"/>
          <w14:ligatures w14:val="none"/>
        </w:rPr>
      </w:pPr>
      <w:r w:rsidRPr="00B763C5">
        <w:rPr>
          <w:rFonts w:ascii="Arial" w:eastAsia="DengXian" w:hAnsi="Arial" w:cs="Times New Roman"/>
          <w:b/>
          <w:kern w:val="0"/>
          <w:sz w:val="24"/>
          <w:szCs w:val="20"/>
          <w:lang w:eastAsia="en-GB"/>
          <w14:ligatures w14:val="none"/>
        </w:rPr>
        <w:t>3GPP TSG-RAN WG3 Meeting #</w:t>
      </w:r>
      <w:r w:rsidRPr="00B763C5">
        <w:rPr>
          <w:rFonts w:ascii="Arial" w:eastAsia="DengXian" w:hAnsi="Arial" w:cs="Times New Roman"/>
          <w:kern w:val="0"/>
          <w:sz w:val="20"/>
          <w:szCs w:val="20"/>
          <w:lang w:eastAsia="en-GB"/>
          <w14:ligatures w14:val="none"/>
        </w:rPr>
        <w:fldChar w:fldCharType="begin"/>
      </w:r>
      <w:r w:rsidRPr="00B763C5">
        <w:rPr>
          <w:rFonts w:ascii="Arial" w:eastAsia="DengXian" w:hAnsi="Arial" w:cs="Times New Roman"/>
          <w:kern w:val="0"/>
          <w:sz w:val="20"/>
          <w:szCs w:val="20"/>
          <w:lang w:eastAsia="en-GB"/>
          <w14:ligatures w14:val="none"/>
        </w:rPr>
        <w:instrText xml:space="preserve"> DOCPROPERTY  MtgSeq  \* MERGEFORMAT </w:instrText>
      </w:r>
      <w:r w:rsidRPr="00B763C5">
        <w:rPr>
          <w:rFonts w:ascii="Arial" w:eastAsia="DengXian" w:hAnsi="Arial" w:cs="Times New Roman"/>
          <w:kern w:val="0"/>
          <w:sz w:val="20"/>
          <w:szCs w:val="20"/>
          <w:lang w:eastAsia="en-GB"/>
          <w14:ligatures w14:val="none"/>
        </w:rPr>
        <w:fldChar w:fldCharType="separate"/>
      </w:r>
      <w:r w:rsidRPr="00B763C5">
        <w:rPr>
          <w:rFonts w:ascii="Arial" w:eastAsia="DengXian" w:hAnsi="Arial" w:cs="Times New Roman"/>
          <w:b/>
          <w:kern w:val="0"/>
          <w:sz w:val="24"/>
          <w:szCs w:val="20"/>
          <w:lang w:eastAsia="en-GB"/>
          <w14:ligatures w14:val="none"/>
        </w:rPr>
        <w:t xml:space="preserve"> 129bis</w:t>
      </w:r>
      <w:r w:rsidRPr="00B763C5">
        <w:rPr>
          <w:rFonts w:ascii="Arial" w:eastAsia="DengXian" w:hAnsi="Arial" w:cs="Times New Roman"/>
          <w:b/>
          <w:kern w:val="0"/>
          <w:sz w:val="24"/>
          <w:szCs w:val="20"/>
          <w:lang w:eastAsia="en-GB"/>
          <w14:ligatures w14:val="none"/>
        </w:rPr>
        <w:fldChar w:fldCharType="end"/>
      </w:r>
      <w:r w:rsidRPr="00B763C5">
        <w:rPr>
          <w:rFonts w:ascii="Arial" w:eastAsia="DengXian" w:hAnsi="Arial" w:cs="Times New Roman"/>
          <w:b/>
          <w:i/>
          <w:kern w:val="0"/>
          <w:sz w:val="28"/>
          <w:szCs w:val="20"/>
          <w:lang w:eastAsia="en-GB"/>
          <w14:ligatures w14:val="none"/>
        </w:rPr>
        <w:tab/>
      </w:r>
      <w:r w:rsidR="00E27567" w:rsidRPr="00E27567">
        <w:rPr>
          <w:rFonts w:ascii="Arial" w:eastAsia="DengXian" w:hAnsi="Arial" w:cs="Times New Roman"/>
          <w:b/>
          <w:i/>
          <w:kern w:val="0"/>
          <w:sz w:val="28"/>
          <w:szCs w:val="20"/>
          <w:lang w:eastAsia="en-GB"/>
          <w14:ligatures w14:val="none"/>
        </w:rPr>
        <w:t>R3-257075</w:t>
      </w:r>
    </w:p>
    <w:p w14:paraId="270AB0D5" w14:textId="77777777" w:rsidR="00B763C5" w:rsidRPr="00B763C5" w:rsidRDefault="00B763C5" w:rsidP="00B763C5">
      <w:pPr>
        <w:spacing w:after="120" w:line="240" w:lineRule="auto"/>
        <w:outlineLvl w:val="0"/>
        <w:rPr>
          <w:rFonts w:ascii="Arial" w:eastAsia="DengXian" w:hAnsi="Arial" w:cs="Times New Roman"/>
          <w:b/>
          <w:kern w:val="0"/>
          <w:sz w:val="24"/>
          <w:szCs w:val="20"/>
          <w:lang w:eastAsia="en-GB"/>
          <w14:ligatures w14:val="none"/>
        </w:rPr>
      </w:pPr>
      <w:r w:rsidRPr="00B763C5">
        <w:rPr>
          <w:rFonts w:ascii="Arial" w:eastAsia="DengXian" w:hAnsi="Arial" w:cs="Times New Roman"/>
          <w:b/>
          <w:kern w:val="0"/>
          <w:sz w:val="24"/>
          <w:szCs w:val="20"/>
          <w:lang w:eastAsia="en-GB"/>
          <w14:ligatures w14:val="none"/>
        </w:rPr>
        <w:t xml:space="preserve">Prague, Czech Republic, </w:t>
      </w:r>
      <w:r w:rsidRPr="00B763C5">
        <w:rPr>
          <w:rFonts w:ascii="Arial" w:eastAsia="DengXian" w:hAnsi="Arial" w:cs="Times New Roman"/>
          <w:kern w:val="0"/>
          <w:sz w:val="20"/>
          <w:szCs w:val="20"/>
          <w:lang w:eastAsia="en-GB"/>
          <w14:ligatures w14:val="none"/>
        </w:rPr>
        <w:fldChar w:fldCharType="begin"/>
      </w:r>
      <w:r w:rsidRPr="00B763C5">
        <w:rPr>
          <w:rFonts w:ascii="Arial" w:eastAsia="DengXian" w:hAnsi="Arial" w:cs="Times New Roman"/>
          <w:kern w:val="0"/>
          <w:sz w:val="20"/>
          <w:szCs w:val="20"/>
          <w:lang w:eastAsia="en-GB"/>
          <w14:ligatures w14:val="none"/>
        </w:rPr>
        <w:instrText xml:space="preserve"> DOCPROPERTY  StartDate  \* MERGEFORMAT </w:instrText>
      </w:r>
      <w:r w:rsidRPr="00B763C5">
        <w:rPr>
          <w:rFonts w:ascii="Arial" w:eastAsia="DengXian" w:hAnsi="Arial" w:cs="Times New Roman"/>
          <w:kern w:val="0"/>
          <w:sz w:val="20"/>
          <w:szCs w:val="20"/>
          <w:lang w:eastAsia="en-GB"/>
          <w14:ligatures w14:val="none"/>
        </w:rPr>
        <w:fldChar w:fldCharType="separate"/>
      </w:r>
      <w:r w:rsidRPr="00B763C5">
        <w:rPr>
          <w:rFonts w:ascii="Arial" w:eastAsia="DengXian" w:hAnsi="Arial" w:cs="Times New Roman"/>
          <w:b/>
          <w:kern w:val="0"/>
          <w:sz w:val="24"/>
          <w:szCs w:val="20"/>
          <w:lang w:eastAsia="en-GB"/>
          <w14:ligatures w14:val="none"/>
        </w:rPr>
        <w:t>13</w:t>
      </w:r>
      <w:r w:rsidRPr="00B763C5">
        <w:rPr>
          <w:rFonts w:ascii="Arial" w:eastAsia="DengXian" w:hAnsi="Arial" w:cs="Times New Roman"/>
          <w:b/>
          <w:kern w:val="0"/>
          <w:sz w:val="24"/>
          <w:szCs w:val="20"/>
          <w:lang w:eastAsia="en-GB"/>
          <w14:ligatures w14:val="none"/>
        </w:rPr>
        <w:fldChar w:fldCharType="end"/>
      </w:r>
      <w:r w:rsidRPr="00B763C5">
        <w:rPr>
          <w:rFonts w:ascii="Arial" w:eastAsia="SimSun" w:hAnsi="Arial" w:cs="Times New Roman"/>
          <w:b/>
          <w:kern w:val="0"/>
          <w:sz w:val="24"/>
          <w:szCs w:val="20"/>
          <w:lang w:val="en-US" w:eastAsia="zh-CN"/>
          <w14:ligatures w14:val="none"/>
        </w:rPr>
        <w:t xml:space="preserve"> </w:t>
      </w:r>
      <w:r w:rsidRPr="00B763C5">
        <w:rPr>
          <w:rFonts w:ascii="Arial" w:eastAsia="DengXian" w:hAnsi="Arial" w:cs="Times New Roman"/>
          <w:b/>
          <w:kern w:val="0"/>
          <w:sz w:val="24"/>
          <w:szCs w:val="20"/>
          <w:lang w:eastAsia="en-GB"/>
          <w14:ligatures w14:val="none"/>
        </w:rPr>
        <w:t xml:space="preserve">– 17 </w:t>
      </w:r>
      <w:proofErr w:type="gramStart"/>
      <w:r w:rsidRPr="00B763C5">
        <w:rPr>
          <w:rFonts w:ascii="Arial" w:eastAsia="DengXian" w:hAnsi="Arial" w:cs="Times New Roman"/>
          <w:b/>
          <w:kern w:val="0"/>
          <w:sz w:val="24"/>
          <w:szCs w:val="20"/>
          <w:lang w:eastAsia="en-GB"/>
          <w14:ligatures w14:val="none"/>
        </w:rPr>
        <w:t>October,</w:t>
      </w:r>
      <w:proofErr w:type="gramEnd"/>
      <w:r w:rsidRPr="00B763C5">
        <w:rPr>
          <w:rFonts w:ascii="Arial" w:eastAsia="DengXian" w:hAnsi="Arial" w:cs="Times New Roman"/>
          <w:b/>
          <w:kern w:val="0"/>
          <w:sz w:val="24"/>
          <w:szCs w:val="20"/>
          <w:lang w:eastAsia="en-GB"/>
          <w14:ligatures w14:val="none"/>
        </w:rPr>
        <w:t xml:space="preserve"> 2025</w:t>
      </w:r>
    </w:p>
    <w:p w14:paraId="78F10DC6" w14:textId="0C2F3454" w:rsidR="00B763C5" w:rsidRPr="00B763C5" w:rsidRDefault="00B763C5" w:rsidP="00B763C5">
      <w:pPr>
        <w:tabs>
          <w:tab w:val="left" w:pos="1985"/>
        </w:tabs>
        <w:spacing w:after="120" w:line="240" w:lineRule="auto"/>
        <w:rPr>
          <w:rFonts w:ascii="Arial" w:eastAsia="MS Mincho" w:hAnsi="Arial" w:cs="Arial"/>
          <w:b/>
          <w:bCs/>
          <w:color w:val="000000"/>
          <w:kern w:val="0"/>
          <w:sz w:val="24"/>
          <w:szCs w:val="24"/>
          <w:lang w:val="en-US" w:eastAsia="ja-JP"/>
          <w14:ligatures w14:val="none"/>
        </w:rPr>
      </w:pPr>
      <w:r w:rsidRPr="00B763C5">
        <w:rPr>
          <w:rFonts w:ascii="Arial" w:eastAsia="MS Mincho" w:hAnsi="Arial" w:cs="Arial"/>
          <w:b/>
          <w:bCs/>
          <w:color w:val="000000"/>
          <w:kern w:val="0"/>
          <w:sz w:val="24"/>
          <w:szCs w:val="24"/>
          <w:lang w:val="en-US"/>
          <w14:ligatures w14:val="none"/>
        </w:rPr>
        <w:t>Agenda Item:</w:t>
      </w:r>
      <w:r w:rsidRPr="00B763C5">
        <w:rPr>
          <w:rFonts w:ascii="Arial" w:eastAsia="MS Mincho" w:hAnsi="Arial" w:cs="Arial"/>
          <w:b/>
          <w:bCs/>
          <w:color w:val="000000"/>
          <w:kern w:val="0"/>
          <w:sz w:val="24"/>
          <w:szCs w:val="24"/>
          <w:lang w:val="en-US"/>
          <w14:ligatures w14:val="none"/>
        </w:rPr>
        <w:tab/>
      </w:r>
      <w:r w:rsidR="00757CD7">
        <w:rPr>
          <w:rFonts w:ascii="Arial" w:eastAsia="MS Mincho" w:hAnsi="Arial" w:cs="Arial"/>
          <w:b/>
          <w:bCs/>
          <w:color w:val="000000"/>
          <w:kern w:val="0"/>
          <w:sz w:val="24"/>
          <w:szCs w:val="24"/>
          <w:lang w:val="en-US"/>
          <w14:ligatures w14:val="none"/>
        </w:rPr>
        <w:t>9.2.11</w:t>
      </w:r>
    </w:p>
    <w:p w14:paraId="52AA6116" w14:textId="1E4AB4E8" w:rsidR="00B763C5" w:rsidRPr="00B763C5" w:rsidRDefault="00B763C5" w:rsidP="00B763C5">
      <w:pPr>
        <w:tabs>
          <w:tab w:val="left" w:pos="1985"/>
        </w:tabs>
        <w:overflowPunct w:val="0"/>
        <w:autoSpaceDE w:val="0"/>
        <w:autoSpaceDN w:val="0"/>
        <w:adjustRightInd w:val="0"/>
        <w:spacing w:after="120" w:line="240" w:lineRule="auto"/>
        <w:ind w:left="1985" w:hanging="1985"/>
        <w:textAlignment w:val="baseline"/>
        <w:rPr>
          <w:rFonts w:ascii="Arial" w:eastAsia="MS Mincho" w:hAnsi="Arial" w:cs="Arial"/>
          <w:b/>
          <w:bCs/>
          <w:kern w:val="0"/>
          <w:sz w:val="24"/>
          <w:szCs w:val="20"/>
          <w:lang w:val="en-US" w:eastAsia="ja-JP"/>
          <w14:ligatures w14:val="none"/>
        </w:rPr>
      </w:pPr>
      <w:r w:rsidRPr="00B763C5">
        <w:rPr>
          <w:rFonts w:ascii="Arial" w:eastAsia="MS Mincho" w:hAnsi="Arial" w:cs="Arial"/>
          <w:b/>
          <w:bCs/>
          <w:kern w:val="0"/>
          <w:sz w:val="24"/>
          <w:szCs w:val="20"/>
          <w:lang w:val="en-US"/>
          <w14:ligatures w14:val="none"/>
        </w:rPr>
        <w:t>Source:</w:t>
      </w:r>
      <w:r w:rsidRPr="00B763C5">
        <w:rPr>
          <w:rFonts w:ascii="Arial" w:eastAsia="MS Mincho" w:hAnsi="Arial" w:cs="Arial"/>
          <w:b/>
          <w:bCs/>
          <w:kern w:val="0"/>
          <w:sz w:val="24"/>
          <w:szCs w:val="20"/>
          <w:lang w:val="en-US"/>
          <w14:ligatures w14:val="none"/>
        </w:rPr>
        <w:tab/>
        <w:t>Ericsson</w:t>
      </w:r>
    </w:p>
    <w:p w14:paraId="6D5B6214" w14:textId="58164BD2" w:rsidR="00B763C5" w:rsidRPr="00B763C5" w:rsidRDefault="00B763C5" w:rsidP="00B763C5">
      <w:pPr>
        <w:overflowPunct w:val="0"/>
        <w:autoSpaceDE w:val="0"/>
        <w:autoSpaceDN w:val="0"/>
        <w:adjustRightInd w:val="0"/>
        <w:spacing w:after="120" w:line="240" w:lineRule="auto"/>
        <w:ind w:left="1985" w:hanging="1985"/>
        <w:textAlignment w:val="baseline"/>
        <w:rPr>
          <w:rFonts w:ascii="Arial" w:eastAsia="MS Mincho" w:hAnsi="Arial" w:cs="Arial"/>
          <w:b/>
          <w:color w:val="000000"/>
          <w:kern w:val="0"/>
          <w:sz w:val="24"/>
          <w:szCs w:val="24"/>
          <w:lang w:val="en-US" w:eastAsia="ja-JP"/>
          <w14:ligatures w14:val="none"/>
        </w:rPr>
      </w:pPr>
      <w:r w:rsidRPr="00B763C5">
        <w:rPr>
          <w:rFonts w:ascii="Arial" w:eastAsia="MS Mincho" w:hAnsi="Arial" w:cs="Arial"/>
          <w:b/>
          <w:bCs/>
          <w:color w:val="000000"/>
          <w:kern w:val="0"/>
          <w:sz w:val="24"/>
          <w:szCs w:val="24"/>
          <w14:ligatures w14:val="none"/>
        </w:rPr>
        <w:t>Title:</w:t>
      </w:r>
      <w:r w:rsidRPr="00B763C5">
        <w:rPr>
          <w:rFonts w:ascii="Arial" w:eastAsia="MS Mincho" w:hAnsi="Arial" w:cs="Arial"/>
          <w:b/>
          <w:bCs/>
          <w:color w:val="000000"/>
          <w:kern w:val="0"/>
          <w:sz w:val="24"/>
          <w:szCs w:val="24"/>
          <w14:ligatures w14:val="none"/>
        </w:rPr>
        <w:tab/>
      </w:r>
      <w:r w:rsidR="008A7883">
        <w:rPr>
          <w:rFonts w:ascii="Arial" w:eastAsia="MS Mincho" w:hAnsi="Arial" w:cs="Arial"/>
          <w:b/>
          <w:bCs/>
          <w:color w:val="000000"/>
          <w:kern w:val="0"/>
          <w:sz w:val="24"/>
          <w:szCs w:val="24"/>
          <w14:ligatures w14:val="none"/>
        </w:rPr>
        <w:t xml:space="preserve">Discussion </w:t>
      </w:r>
      <w:r w:rsidR="008A7883" w:rsidRPr="008A7883">
        <w:rPr>
          <w:rFonts w:ascii="Arial" w:eastAsia="MS Mincho" w:hAnsi="Arial" w:cs="Arial"/>
          <w:b/>
          <w:bCs/>
          <w:color w:val="000000"/>
          <w:kern w:val="0"/>
          <w:sz w:val="24"/>
          <w:szCs w:val="24"/>
          <w14:ligatures w14:val="none"/>
        </w:rPr>
        <w:t xml:space="preserve">on </w:t>
      </w:r>
      <w:r w:rsidR="00757CD7">
        <w:rPr>
          <w:rFonts w:ascii="Arial" w:eastAsia="MS Mincho" w:hAnsi="Arial" w:cs="Arial"/>
          <w:b/>
          <w:bCs/>
          <w:color w:val="000000"/>
          <w:kern w:val="0"/>
          <w:sz w:val="24"/>
          <w:szCs w:val="24"/>
          <w14:ligatures w14:val="none"/>
        </w:rPr>
        <w:t xml:space="preserve">incoming </w:t>
      </w:r>
      <w:proofErr w:type="spellStart"/>
      <w:r w:rsidR="00757CD7">
        <w:rPr>
          <w:rFonts w:ascii="Arial" w:eastAsia="MS Mincho" w:hAnsi="Arial" w:cs="Arial"/>
          <w:b/>
          <w:bCs/>
          <w:color w:val="000000"/>
          <w:kern w:val="0"/>
          <w:sz w:val="24"/>
          <w:szCs w:val="24"/>
          <w14:ligatures w14:val="none"/>
        </w:rPr>
        <w:t>LSes</w:t>
      </w:r>
      <w:proofErr w:type="spellEnd"/>
      <w:r w:rsidR="00757CD7">
        <w:rPr>
          <w:rFonts w:ascii="Arial" w:eastAsia="MS Mincho" w:hAnsi="Arial" w:cs="Arial"/>
          <w:b/>
          <w:bCs/>
          <w:color w:val="000000"/>
          <w:kern w:val="0"/>
          <w:sz w:val="24"/>
          <w:szCs w:val="24"/>
          <w14:ligatures w14:val="none"/>
        </w:rPr>
        <w:t xml:space="preserve"> to RAN3 on AIML for PHY</w:t>
      </w:r>
    </w:p>
    <w:p w14:paraId="65CE9858" w14:textId="43EB118F" w:rsidR="00B763C5" w:rsidRPr="00B763C5" w:rsidRDefault="00B763C5" w:rsidP="00B763C5">
      <w:pPr>
        <w:overflowPunct w:val="0"/>
        <w:autoSpaceDE w:val="0"/>
        <w:autoSpaceDN w:val="0"/>
        <w:adjustRightInd w:val="0"/>
        <w:spacing w:after="120" w:line="240" w:lineRule="auto"/>
        <w:ind w:left="1985" w:hanging="1985"/>
        <w:textAlignment w:val="baseline"/>
        <w:rPr>
          <w:rFonts w:ascii="Arial" w:eastAsia="MS Mincho" w:hAnsi="Arial" w:cs="Arial"/>
          <w:b/>
          <w:bCs/>
          <w:kern w:val="0"/>
          <w:sz w:val="24"/>
          <w:szCs w:val="24"/>
          <w:lang w:eastAsia="ja-JP"/>
          <w14:ligatures w14:val="none"/>
        </w:rPr>
      </w:pPr>
      <w:r w:rsidRPr="00B763C5">
        <w:rPr>
          <w:rFonts w:ascii="Arial" w:eastAsia="MS Mincho" w:hAnsi="Arial" w:cs="Arial"/>
          <w:b/>
          <w:bCs/>
          <w:kern w:val="0"/>
          <w:sz w:val="24"/>
          <w:szCs w:val="24"/>
          <w14:ligatures w14:val="none"/>
        </w:rPr>
        <w:t>Document for:</w:t>
      </w:r>
      <w:r w:rsidRPr="00B763C5">
        <w:rPr>
          <w:rFonts w:ascii="Arial" w:eastAsia="MS Mincho" w:hAnsi="Arial" w:cs="Arial"/>
          <w:b/>
          <w:bCs/>
          <w:kern w:val="0"/>
          <w:sz w:val="24"/>
          <w:szCs w:val="24"/>
          <w14:ligatures w14:val="none"/>
        </w:rPr>
        <w:tab/>
        <w:t>Discussion</w:t>
      </w:r>
    </w:p>
    <w:p w14:paraId="41B74435" w14:textId="500D4087" w:rsidR="00B763C5" w:rsidRDefault="00B763C5" w:rsidP="008A7883">
      <w:pPr>
        <w:pStyle w:val="ListParagraph"/>
        <w:keepNext/>
        <w:keepLines/>
        <w:numPr>
          <w:ilvl w:val="0"/>
          <w:numId w:val="16"/>
        </w:numPr>
        <w:pBdr>
          <w:top w:val="single" w:sz="12" w:space="3" w:color="auto"/>
        </w:pBdr>
        <w:overflowPunct w:val="0"/>
        <w:autoSpaceDE w:val="0"/>
        <w:autoSpaceDN w:val="0"/>
        <w:adjustRightInd w:val="0"/>
        <w:spacing w:before="240" w:after="180" w:line="240" w:lineRule="auto"/>
        <w:textAlignment w:val="baseline"/>
        <w:outlineLvl w:val="0"/>
        <w:rPr>
          <w:rFonts w:ascii="Arial" w:eastAsia="MS Mincho" w:hAnsi="Arial" w:cs="Arial"/>
          <w:kern w:val="0"/>
          <w:sz w:val="36"/>
          <w:szCs w:val="20"/>
          <w14:ligatures w14:val="none"/>
        </w:rPr>
      </w:pPr>
      <w:bookmarkStart w:id="0" w:name="_Toc527283429"/>
      <w:bookmarkStart w:id="1" w:name="_Toc527283646"/>
      <w:bookmarkStart w:id="2" w:name="_Toc527283675"/>
      <w:bookmarkStart w:id="3" w:name="_Toc527283740"/>
      <w:bookmarkStart w:id="4" w:name="_Toc527283744"/>
      <w:bookmarkStart w:id="5" w:name="_Toc527283905"/>
      <w:bookmarkStart w:id="6" w:name="_Toc527283922"/>
      <w:r w:rsidRPr="008A7883">
        <w:rPr>
          <w:rFonts w:ascii="Arial" w:eastAsia="MS Mincho" w:hAnsi="Arial" w:cs="Arial"/>
          <w:kern w:val="0"/>
          <w:sz w:val="36"/>
          <w:szCs w:val="20"/>
          <w14:ligatures w14:val="none"/>
        </w:rPr>
        <w:t>Introduction</w:t>
      </w:r>
      <w:bookmarkEnd w:id="0"/>
      <w:bookmarkEnd w:id="1"/>
      <w:bookmarkEnd w:id="2"/>
      <w:bookmarkEnd w:id="3"/>
      <w:bookmarkEnd w:id="4"/>
      <w:bookmarkEnd w:id="5"/>
      <w:bookmarkEnd w:id="6"/>
    </w:p>
    <w:p w14:paraId="7A38AC0B" w14:textId="2DB0DE72" w:rsidR="00A240B6" w:rsidRDefault="00C42FCB" w:rsidP="00EE3BC2">
      <w:pPr>
        <w:overflowPunct w:val="0"/>
        <w:autoSpaceDE w:val="0"/>
        <w:autoSpaceDN w:val="0"/>
        <w:adjustRightInd w:val="0"/>
        <w:spacing w:after="120" w:line="240" w:lineRule="auto"/>
        <w:jc w:val="both"/>
        <w:textAlignment w:val="baseline"/>
        <w:rPr>
          <w:rFonts w:ascii="Arial" w:eastAsia="MS Mincho" w:hAnsi="Arial" w:cs="Times New Roman"/>
          <w:kern w:val="0"/>
          <w:sz w:val="20"/>
          <w:szCs w:val="20"/>
          <w14:ligatures w14:val="none"/>
        </w:rPr>
      </w:pPr>
      <w:r>
        <w:rPr>
          <w:rFonts w:ascii="Arial" w:eastAsia="MS Mincho" w:hAnsi="Arial" w:cs="Times New Roman"/>
          <w:kern w:val="0"/>
          <w:sz w:val="20"/>
          <w:szCs w:val="20"/>
          <w14:ligatures w14:val="none"/>
        </w:rPr>
        <w:t xml:space="preserve">At this meeting, RAN3 has received </w:t>
      </w:r>
      <w:proofErr w:type="gramStart"/>
      <w:r>
        <w:rPr>
          <w:rFonts w:ascii="Arial" w:eastAsia="MS Mincho" w:hAnsi="Arial" w:cs="Times New Roman"/>
          <w:kern w:val="0"/>
          <w:sz w:val="20"/>
          <w:szCs w:val="20"/>
          <w14:ligatures w14:val="none"/>
        </w:rPr>
        <w:t>a number of</w:t>
      </w:r>
      <w:proofErr w:type="gramEnd"/>
      <w:r>
        <w:rPr>
          <w:rFonts w:ascii="Arial" w:eastAsia="MS Mincho" w:hAnsi="Arial" w:cs="Times New Roman"/>
          <w:kern w:val="0"/>
          <w:sz w:val="20"/>
          <w:szCs w:val="20"/>
          <w14:ligatures w14:val="none"/>
        </w:rPr>
        <w:t xml:space="preserve"> </w:t>
      </w:r>
      <w:proofErr w:type="spellStart"/>
      <w:r>
        <w:rPr>
          <w:rFonts w:ascii="Arial" w:eastAsia="MS Mincho" w:hAnsi="Arial" w:cs="Times New Roman"/>
          <w:kern w:val="0"/>
          <w:sz w:val="20"/>
          <w:szCs w:val="20"/>
          <w14:ligatures w14:val="none"/>
        </w:rPr>
        <w:t>LSes</w:t>
      </w:r>
      <w:proofErr w:type="spellEnd"/>
      <w:r>
        <w:rPr>
          <w:rFonts w:ascii="Arial" w:eastAsia="MS Mincho" w:hAnsi="Arial" w:cs="Times New Roman"/>
          <w:kern w:val="0"/>
          <w:sz w:val="20"/>
          <w:szCs w:val="20"/>
          <w14:ligatures w14:val="none"/>
        </w:rPr>
        <w:t xml:space="preserve"> from other WGs on AI/ML for PHY. We list them in the table below:</w:t>
      </w:r>
    </w:p>
    <w:tbl>
      <w:tblPr>
        <w:tblStyle w:val="TableGrid"/>
        <w:tblW w:w="0" w:type="auto"/>
        <w:tblLook w:val="04A0" w:firstRow="1" w:lastRow="0" w:firstColumn="1" w:lastColumn="0" w:noHBand="0" w:noVBand="1"/>
      </w:tblPr>
      <w:tblGrid>
        <w:gridCol w:w="1127"/>
        <w:gridCol w:w="4511"/>
        <w:gridCol w:w="1457"/>
        <w:gridCol w:w="897"/>
        <w:gridCol w:w="1970"/>
      </w:tblGrid>
      <w:tr w:rsidR="00F01267" w:rsidRPr="00C42FCB" w14:paraId="10BB55F9" w14:textId="77777777" w:rsidTr="00F01267">
        <w:tc>
          <w:tcPr>
            <w:tcW w:w="1129" w:type="dxa"/>
            <w:shd w:val="clear" w:color="auto" w:fill="D9D9D9" w:themeFill="background1" w:themeFillShade="D9"/>
            <w:hideMark/>
          </w:tcPr>
          <w:p w14:paraId="616E662F" w14:textId="77777777" w:rsidR="00F01267" w:rsidRPr="00F01267" w:rsidRDefault="00F01267" w:rsidP="00C42FCB">
            <w:pPr>
              <w:overflowPunct w:val="0"/>
              <w:autoSpaceDE w:val="0"/>
              <w:autoSpaceDN w:val="0"/>
              <w:adjustRightInd w:val="0"/>
              <w:spacing w:after="120"/>
              <w:jc w:val="both"/>
              <w:textAlignment w:val="baseline"/>
              <w:rPr>
                <w:rFonts w:ascii="Arial" w:eastAsia="MS Mincho" w:hAnsi="Arial"/>
                <w:sz w:val="18"/>
                <w:szCs w:val="18"/>
              </w:rPr>
            </w:pPr>
            <w:proofErr w:type="spellStart"/>
            <w:r w:rsidRPr="00F01267">
              <w:rPr>
                <w:rFonts w:ascii="Arial" w:eastAsia="MS Mincho" w:hAnsi="Arial"/>
                <w:b/>
                <w:bCs/>
                <w:sz w:val="18"/>
                <w:szCs w:val="18"/>
              </w:rPr>
              <w:t>TDoc</w:t>
            </w:r>
            <w:proofErr w:type="spellEnd"/>
          </w:p>
        </w:tc>
        <w:tc>
          <w:tcPr>
            <w:tcW w:w="4536" w:type="dxa"/>
            <w:shd w:val="clear" w:color="auto" w:fill="D9D9D9" w:themeFill="background1" w:themeFillShade="D9"/>
            <w:hideMark/>
          </w:tcPr>
          <w:p w14:paraId="6353014C" w14:textId="77777777" w:rsidR="00F01267" w:rsidRPr="00F01267" w:rsidRDefault="00F01267" w:rsidP="00C42FCB">
            <w:pPr>
              <w:overflowPunct w:val="0"/>
              <w:autoSpaceDE w:val="0"/>
              <w:autoSpaceDN w:val="0"/>
              <w:adjustRightInd w:val="0"/>
              <w:spacing w:after="120"/>
              <w:jc w:val="both"/>
              <w:textAlignment w:val="baseline"/>
              <w:rPr>
                <w:rFonts w:ascii="Arial" w:eastAsia="MS Mincho" w:hAnsi="Arial"/>
                <w:sz w:val="18"/>
                <w:szCs w:val="18"/>
              </w:rPr>
            </w:pPr>
            <w:r w:rsidRPr="00F01267">
              <w:rPr>
                <w:rFonts w:ascii="Arial" w:eastAsia="MS Mincho" w:hAnsi="Arial"/>
                <w:b/>
                <w:bCs/>
                <w:sz w:val="18"/>
                <w:szCs w:val="18"/>
              </w:rPr>
              <w:t>Title</w:t>
            </w:r>
          </w:p>
        </w:tc>
        <w:tc>
          <w:tcPr>
            <w:tcW w:w="1457" w:type="dxa"/>
            <w:shd w:val="clear" w:color="auto" w:fill="D9D9D9" w:themeFill="background1" w:themeFillShade="D9"/>
            <w:hideMark/>
          </w:tcPr>
          <w:p w14:paraId="0265B3DA" w14:textId="77777777" w:rsidR="00F01267" w:rsidRPr="00F01267" w:rsidRDefault="00F01267" w:rsidP="00C42FCB">
            <w:pPr>
              <w:overflowPunct w:val="0"/>
              <w:autoSpaceDE w:val="0"/>
              <w:autoSpaceDN w:val="0"/>
              <w:adjustRightInd w:val="0"/>
              <w:spacing w:after="120"/>
              <w:jc w:val="both"/>
              <w:textAlignment w:val="baseline"/>
              <w:rPr>
                <w:rFonts w:ascii="Arial" w:eastAsia="MS Mincho" w:hAnsi="Arial"/>
                <w:sz w:val="18"/>
                <w:szCs w:val="18"/>
              </w:rPr>
            </w:pPr>
            <w:r w:rsidRPr="00F01267">
              <w:rPr>
                <w:rFonts w:ascii="Arial" w:eastAsia="MS Mincho" w:hAnsi="Arial"/>
                <w:b/>
                <w:bCs/>
                <w:sz w:val="18"/>
                <w:szCs w:val="18"/>
              </w:rPr>
              <w:t>Source</w:t>
            </w:r>
          </w:p>
        </w:tc>
        <w:tc>
          <w:tcPr>
            <w:tcW w:w="811" w:type="dxa"/>
            <w:shd w:val="clear" w:color="auto" w:fill="D9D9D9" w:themeFill="background1" w:themeFillShade="D9"/>
            <w:hideMark/>
          </w:tcPr>
          <w:p w14:paraId="3CACF11B" w14:textId="77777777" w:rsidR="00F01267" w:rsidRPr="00F01267" w:rsidRDefault="00F01267" w:rsidP="00C42FCB">
            <w:pPr>
              <w:overflowPunct w:val="0"/>
              <w:autoSpaceDE w:val="0"/>
              <w:autoSpaceDN w:val="0"/>
              <w:adjustRightInd w:val="0"/>
              <w:spacing w:after="120"/>
              <w:jc w:val="both"/>
              <w:textAlignment w:val="baseline"/>
              <w:rPr>
                <w:rFonts w:ascii="Arial" w:eastAsia="MS Mincho" w:hAnsi="Arial"/>
                <w:sz w:val="18"/>
                <w:szCs w:val="18"/>
              </w:rPr>
            </w:pPr>
            <w:r w:rsidRPr="00F01267">
              <w:rPr>
                <w:rFonts w:ascii="Arial" w:eastAsia="MS Mincho" w:hAnsi="Arial"/>
                <w:b/>
                <w:bCs/>
                <w:sz w:val="18"/>
                <w:szCs w:val="18"/>
              </w:rPr>
              <w:t>Release</w:t>
            </w:r>
          </w:p>
        </w:tc>
        <w:tc>
          <w:tcPr>
            <w:tcW w:w="1973" w:type="dxa"/>
            <w:shd w:val="clear" w:color="auto" w:fill="D9D9D9" w:themeFill="background1" w:themeFillShade="D9"/>
            <w:hideMark/>
          </w:tcPr>
          <w:p w14:paraId="51AA6396" w14:textId="77777777" w:rsidR="00F01267" w:rsidRPr="00F01267" w:rsidRDefault="00F01267" w:rsidP="00C42FCB">
            <w:pPr>
              <w:overflowPunct w:val="0"/>
              <w:autoSpaceDE w:val="0"/>
              <w:autoSpaceDN w:val="0"/>
              <w:adjustRightInd w:val="0"/>
              <w:spacing w:after="120"/>
              <w:jc w:val="both"/>
              <w:textAlignment w:val="baseline"/>
              <w:rPr>
                <w:rFonts w:ascii="Arial" w:eastAsia="MS Mincho" w:hAnsi="Arial"/>
                <w:sz w:val="18"/>
                <w:szCs w:val="18"/>
              </w:rPr>
            </w:pPr>
            <w:r w:rsidRPr="00F01267">
              <w:rPr>
                <w:rFonts w:ascii="Arial" w:eastAsia="MS Mincho" w:hAnsi="Arial"/>
                <w:b/>
                <w:bCs/>
                <w:sz w:val="18"/>
                <w:szCs w:val="18"/>
              </w:rPr>
              <w:t>Related WIs</w:t>
            </w:r>
          </w:p>
        </w:tc>
      </w:tr>
      <w:tr w:rsidR="00F01267" w:rsidRPr="00C42FCB" w14:paraId="765F58D3" w14:textId="77777777" w:rsidTr="00F01267">
        <w:tc>
          <w:tcPr>
            <w:tcW w:w="1129" w:type="dxa"/>
            <w:hideMark/>
          </w:tcPr>
          <w:p w14:paraId="7DDDFB2F" w14:textId="77777777" w:rsidR="00F01267" w:rsidRPr="00F01267" w:rsidRDefault="00F01267" w:rsidP="00C42FCB">
            <w:pPr>
              <w:overflowPunct w:val="0"/>
              <w:autoSpaceDE w:val="0"/>
              <w:autoSpaceDN w:val="0"/>
              <w:adjustRightInd w:val="0"/>
              <w:spacing w:after="120"/>
              <w:jc w:val="both"/>
              <w:textAlignment w:val="baseline"/>
              <w:rPr>
                <w:rFonts w:ascii="Arial" w:eastAsia="MS Mincho" w:hAnsi="Arial"/>
                <w:sz w:val="18"/>
                <w:szCs w:val="18"/>
              </w:rPr>
            </w:pPr>
            <w:r w:rsidRPr="00F01267">
              <w:rPr>
                <w:rFonts w:ascii="Arial" w:eastAsia="MS Mincho" w:hAnsi="Arial"/>
                <w:sz w:val="18"/>
                <w:szCs w:val="18"/>
              </w:rPr>
              <w:t>R3-256509</w:t>
            </w:r>
          </w:p>
        </w:tc>
        <w:tc>
          <w:tcPr>
            <w:tcW w:w="4536" w:type="dxa"/>
            <w:hideMark/>
          </w:tcPr>
          <w:p w14:paraId="47FA3016" w14:textId="77777777" w:rsidR="00F01267" w:rsidRPr="00F01267" w:rsidRDefault="00F01267" w:rsidP="00C42FCB">
            <w:pPr>
              <w:overflowPunct w:val="0"/>
              <w:autoSpaceDE w:val="0"/>
              <w:autoSpaceDN w:val="0"/>
              <w:adjustRightInd w:val="0"/>
              <w:spacing w:after="120"/>
              <w:jc w:val="both"/>
              <w:textAlignment w:val="baseline"/>
              <w:rPr>
                <w:rFonts w:ascii="Arial" w:eastAsia="MS Mincho" w:hAnsi="Arial"/>
                <w:sz w:val="18"/>
                <w:szCs w:val="18"/>
              </w:rPr>
            </w:pPr>
            <w:r w:rsidRPr="00F01267">
              <w:rPr>
                <w:rFonts w:ascii="Arial" w:eastAsia="MS Mincho" w:hAnsi="Arial"/>
                <w:sz w:val="18"/>
                <w:szCs w:val="18"/>
              </w:rPr>
              <w:t>LS on User consent for Data collection at the UE for NW-side model training</w:t>
            </w:r>
          </w:p>
        </w:tc>
        <w:tc>
          <w:tcPr>
            <w:tcW w:w="1457" w:type="dxa"/>
            <w:hideMark/>
          </w:tcPr>
          <w:p w14:paraId="64139920" w14:textId="77777777" w:rsidR="00F01267" w:rsidRPr="00F01267" w:rsidRDefault="00F01267" w:rsidP="00C42FCB">
            <w:pPr>
              <w:overflowPunct w:val="0"/>
              <w:autoSpaceDE w:val="0"/>
              <w:autoSpaceDN w:val="0"/>
              <w:adjustRightInd w:val="0"/>
              <w:spacing w:after="120"/>
              <w:jc w:val="both"/>
              <w:textAlignment w:val="baseline"/>
              <w:rPr>
                <w:rFonts w:ascii="Arial" w:eastAsia="MS Mincho" w:hAnsi="Arial"/>
                <w:sz w:val="18"/>
                <w:szCs w:val="18"/>
              </w:rPr>
            </w:pPr>
            <w:r w:rsidRPr="00F01267">
              <w:rPr>
                <w:rFonts w:ascii="Arial" w:eastAsia="MS Mincho" w:hAnsi="Arial"/>
                <w:sz w:val="18"/>
                <w:szCs w:val="18"/>
              </w:rPr>
              <w:t>RAN2(NTT DoCoMo)</w:t>
            </w:r>
          </w:p>
        </w:tc>
        <w:tc>
          <w:tcPr>
            <w:tcW w:w="811" w:type="dxa"/>
            <w:hideMark/>
          </w:tcPr>
          <w:p w14:paraId="45D8A54D" w14:textId="77777777" w:rsidR="00F01267" w:rsidRPr="00F01267" w:rsidRDefault="00F01267" w:rsidP="00C42FCB">
            <w:pPr>
              <w:overflowPunct w:val="0"/>
              <w:autoSpaceDE w:val="0"/>
              <w:autoSpaceDN w:val="0"/>
              <w:adjustRightInd w:val="0"/>
              <w:spacing w:after="120"/>
              <w:jc w:val="both"/>
              <w:textAlignment w:val="baseline"/>
              <w:rPr>
                <w:rFonts w:ascii="Arial" w:eastAsia="MS Mincho" w:hAnsi="Arial"/>
                <w:sz w:val="18"/>
                <w:szCs w:val="18"/>
              </w:rPr>
            </w:pPr>
            <w:r w:rsidRPr="00F01267">
              <w:rPr>
                <w:rFonts w:ascii="Arial" w:eastAsia="MS Mincho" w:hAnsi="Arial"/>
                <w:sz w:val="18"/>
                <w:szCs w:val="18"/>
              </w:rPr>
              <w:t>Rel-19</w:t>
            </w:r>
          </w:p>
        </w:tc>
        <w:tc>
          <w:tcPr>
            <w:tcW w:w="1973" w:type="dxa"/>
            <w:hideMark/>
          </w:tcPr>
          <w:p w14:paraId="234A59AF" w14:textId="77777777" w:rsidR="00F01267" w:rsidRPr="00F01267" w:rsidRDefault="00F01267" w:rsidP="00C42FCB">
            <w:pPr>
              <w:overflowPunct w:val="0"/>
              <w:autoSpaceDE w:val="0"/>
              <w:autoSpaceDN w:val="0"/>
              <w:adjustRightInd w:val="0"/>
              <w:spacing w:after="120"/>
              <w:jc w:val="both"/>
              <w:textAlignment w:val="baseline"/>
              <w:rPr>
                <w:rFonts w:ascii="Arial" w:eastAsia="MS Mincho" w:hAnsi="Arial"/>
                <w:sz w:val="18"/>
                <w:szCs w:val="18"/>
              </w:rPr>
            </w:pPr>
            <w:proofErr w:type="spellStart"/>
            <w:r w:rsidRPr="00F01267">
              <w:rPr>
                <w:rFonts w:ascii="Arial" w:eastAsia="MS Mincho" w:hAnsi="Arial"/>
                <w:sz w:val="18"/>
                <w:szCs w:val="18"/>
              </w:rPr>
              <w:t>NR_AIML_air</w:t>
            </w:r>
            <w:proofErr w:type="spellEnd"/>
            <w:r w:rsidRPr="00F01267">
              <w:rPr>
                <w:rFonts w:ascii="Arial" w:eastAsia="MS Mincho" w:hAnsi="Arial"/>
                <w:sz w:val="18"/>
                <w:szCs w:val="18"/>
              </w:rPr>
              <w:t>-Core</w:t>
            </w:r>
          </w:p>
        </w:tc>
      </w:tr>
      <w:tr w:rsidR="00F01267" w:rsidRPr="00C42FCB" w14:paraId="440C79E9" w14:textId="77777777" w:rsidTr="00F01267">
        <w:tc>
          <w:tcPr>
            <w:tcW w:w="1129" w:type="dxa"/>
            <w:hideMark/>
          </w:tcPr>
          <w:p w14:paraId="42DF9714" w14:textId="77777777" w:rsidR="00F01267" w:rsidRPr="00F01267" w:rsidRDefault="00F01267" w:rsidP="00C42FCB">
            <w:pPr>
              <w:overflowPunct w:val="0"/>
              <w:autoSpaceDE w:val="0"/>
              <w:autoSpaceDN w:val="0"/>
              <w:adjustRightInd w:val="0"/>
              <w:spacing w:after="120"/>
              <w:jc w:val="both"/>
              <w:textAlignment w:val="baseline"/>
              <w:rPr>
                <w:rFonts w:ascii="Arial" w:eastAsia="MS Mincho" w:hAnsi="Arial"/>
                <w:sz w:val="18"/>
                <w:szCs w:val="18"/>
              </w:rPr>
            </w:pPr>
            <w:r w:rsidRPr="00F01267">
              <w:rPr>
                <w:rFonts w:ascii="Arial" w:eastAsia="MS Mincho" w:hAnsi="Arial"/>
                <w:sz w:val="18"/>
                <w:szCs w:val="18"/>
              </w:rPr>
              <w:t>R3-256510</w:t>
            </w:r>
          </w:p>
        </w:tc>
        <w:tc>
          <w:tcPr>
            <w:tcW w:w="4536" w:type="dxa"/>
            <w:hideMark/>
          </w:tcPr>
          <w:p w14:paraId="16B3C0FF" w14:textId="77777777" w:rsidR="00F01267" w:rsidRPr="00F01267" w:rsidRDefault="00F01267" w:rsidP="00C42FCB">
            <w:pPr>
              <w:overflowPunct w:val="0"/>
              <w:autoSpaceDE w:val="0"/>
              <w:autoSpaceDN w:val="0"/>
              <w:adjustRightInd w:val="0"/>
              <w:spacing w:after="120"/>
              <w:jc w:val="both"/>
              <w:textAlignment w:val="baseline"/>
              <w:rPr>
                <w:rFonts w:ascii="Arial" w:eastAsia="MS Mincho" w:hAnsi="Arial"/>
                <w:sz w:val="18"/>
                <w:szCs w:val="18"/>
              </w:rPr>
            </w:pPr>
            <w:r w:rsidRPr="00F01267">
              <w:rPr>
                <w:rFonts w:ascii="Arial" w:eastAsia="MS Mincho" w:hAnsi="Arial"/>
                <w:sz w:val="18"/>
                <w:szCs w:val="18"/>
              </w:rPr>
              <w:t>Reply LS on OAM-centric solution for NW-side data collection</w:t>
            </w:r>
          </w:p>
        </w:tc>
        <w:tc>
          <w:tcPr>
            <w:tcW w:w="1457" w:type="dxa"/>
            <w:hideMark/>
          </w:tcPr>
          <w:p w14:paraId="08FFAB3D" w14:textId="77777777" w:rsidR="00F01267" w:rsidRPr="00F01267" w:rsidRDefault="00F01267" w:rsidP="00C42FCB">
            <w:pPr>
              <w:overflowPunct w:val="0"/>
              <w:autoSpaceDE w:val="0"/>
              <w:autoSpaceDN w:val="0"/>
              <w:adjustRightInd w:val="0"/>
              <w:spacing w:after="120"/>
              <w:jc w:val="both"/>
              <w:textAlignment w:val="baseline"/>
              <w:rPr>
                <w:rFonts w:ascii="Arial" w:eastAsia="MS Mincho" w:hAnsi="Arial"/>
                <w:sz w:val="18"/>
                <w:szCs w:val="18"/>
              </w:rPr>
            </w:pPr>
            <w:r w:rsidRPr="00F01267">
              <w:rPr>
                <w:rFonts w:ascii="Arial" w:eastAsia="MS Mincho" w:hAnsi="Arial"/>
                <w:sz w:val="18"/>
                <w:szCs w:val="18"/>
              </w:rPr>
              <w:t>RAN2(</w:t>
            </w:r>
            <w:proofErr w:type="spellStart"/>
            <w:r w:rsidRPr="00F01267">
              <w:rPr>
                <w:rFonts w:ascii="Arial" w:eastAsia="MS Mincho" w:hAnsi="Arial"/>
                <w:sz w:val="18"/>
                <w:szCs w:val="18"/>
              </w:rPr>
              <w:t>HuaWei</w:t>
            </w:r>
            <w:proofErr w:type="spellEnd"/>
            <w:r w:rsidRPr="00F01267">
              <w:rPr>
                <w:rFonts w:ascii="Arial" w:eastAsia="MS Mincho" w:hAnsi="Arial"/>
                <w:sz w:val="18"/>
                <w:szCs w:val="18"/>
              </w:rPr>
              <w:t>)</w:t>
            </w:r>
          </w:p>
        </w:tc>
        <w:tc>
          <w:tcPr>
            <w:tcW w:w="811" w:type="dxa"/>
            <w:hideMark/>
          </w:tcPr>
          <w:p w14:paraId="19EBBB02" w14:textId="77777777" w:rsidR="00F01267" w:rsidRPr="00F01267" w:rsidRDefault="00F01267" w:rsidP="00C42FCB">
            <w:pPr>
              <w:overflowPunct w:val="0"/>
              <w:autoSpaceDE w:val="0"/>
              <w:autoSpaceDN w:val="0"/>
              <w:adjustRightInd w:val="0"/>
              <w:spacing w:after="120"/>
              <w:jc w:val="both"/>
              <w:textAlignment w:val="baseline"/>
              <w:rPr>
                <w:rFonts w:ascii="Arial" w:eastAsia="MS Mincho" w:hAnsi="Arial"/>
                <w:sz w:val="18"/>
                <w:szCs w:val="18"/>
              </w:rPr>
            </w:pPr>
            <w:r w:rsidRPr="00F01267">
              <w:rPr>
                <w:rFonts w:ascii="Arial" w:eastAsia="MS Mincho" w:hAnsi="Arial"/>
                <w:sz w:val="18"/>
                <w:szCs w:val="18"/>
              </w:rPr>
              <w:t>Rel-19</w:t>
            </w:r>
          </w:p>
        </w:tc>
        <w:tc>
          <w:tcPr>
            <w:tcW w:w="1973" w:type="dxa"/>
            <w:hideMark/>
          </w:tcPr>
          <w:p w14:paraId="0371E936" w14:textId="77777777" w:rsidR="00F01267" w:rsidRPr="00F01267" w:rsidRDefault="00F01267" w:rsidP="00C42FCB">
            <w:pPr>
              <w:overflowPunct w:val="0"/>
              <w:autoSpaceDE w:val="0"/>
              <w:autoSpaceDN w:val="0"/>
              <w:adjustRightInd w:val="0"/>
              <w:spacing w:after="120"/>
              <w:jc w:val="both"/>
              <w:textAlignment w:val="baseline"/>
              <w:rPr>
                <w:rFonts w:ascii="Arial" w:eastAsia="MS Mincho" w:hAnsi="Arial"/>
                <w:sz w:val="18"/>
                <w:szCs w:val="18"/>
              </w:rPr>
            </w:pPr>
            <w:r w:rsidRPr="00F01267">
              <w:rPr>
                <w:rFonts w:ascii="Arial" w:eastAsia="MS Mincho" w:hAnsi="Arial"/>
                <w:sz w:val="18"/>
                <w:szCs w:val="18"/>
              </w:rPr>
              <w:t>AIML_MGT_Ph2</w:t>
            </w:r>
          </w:p>
        </w:tc>
      </w:tr>
      <w:tr w:rsidR="00F01267" w:rsidRPr="00C42FCB" w14:paraId="15DE9482" w14:textId="77777777" w:rsidTr="00F01267">
        <w:tc>
          <w:tcPr>
            <w:tcW w:w="1129" w:type="dxa"/>
            <w:hideMark/>
          </w:tcPr>
          <w:p w14:paraId="2DADA973" w14:textId="77777777" w:rsidR="00F01267" w:rsidRPr="00F01267" w:rsidRDefault="00F01267" w:rsidP="00C42FCB">
            <w:pPr>
              <w:overflowPunct w:val="0"/>
              <w:autoSpaceDE w:val="0"/>
              <w:autoSpaceDN w:val="0"/>
              <w:adjustRightInd w:val="0"/>
              <w:spacing w:after="120"/>
              <w:jc w:val="both"/>
              <w:textAlignment w:val="baseline"/>
              <w:rPr>
                <w:rFonts w:ascii="Arial" w:eastAsia="MS Mincho" w:hAnsi="Arial"/>
                <w:sz w:val="18"/>
                <w:szCs w:val="18"/>
              </w:rPr>
            </w:pPr>
            <w:r w:rsidRPr="00F01267">
              <w:rPr>
                <w:rFonts w:ascii="Arial" w:eastAsia="MS Mincho" w:hAnsi="Arial"/>
                <w:sz w:val="18"/>
                <w:szCs w:val="18"/>
              </w:rPr>
              <w:t>R3-256511</w:t>
            </w:r>
          </w:p>
        </w:tc>
        <w:tc>
          <w:tcPr>
            <w:tcW w:w="4536" w:type="dxa"/>
            <w:hideMark/>
          </w:tcPr>
          <w:p w14:paraId="7A4A7764" w14:textId="77777777" w:rsidR="00F01267" w:rsidRPr="00F01267" w:rsidRDefault="00F01267" w:rsidP="00C42FCB">
            <w:pPr>
              <w:overflowPunct w:val="0"/>
              <w:autoSpaceDE w:val="0"/>
              <w:autoSpaceDN w:val="0"/>
              <w:adjustRightInd w:val="0"/>
              <w:spacing w:after="120"/>
              <w:jc w:val="both"/>
              <w:textAlignment w:val="baseline"/>
              <w:rPr>
                <w:rFonts w:ascii="Arial" w:eastAsia="MS Mincho" w:hAnsi="Arial"/>
                <w:sz w:val="18"/>
                <w:szCs w:val="18"/>
              </w:rPr>
            </w:pPr>
            <w:r w:rsidRPr="00F01267">
              <w:rPr>
                <w:rFonts w:ascii="Arial" w:eastAsia="MS Mincho" w:hAnsi="Arial"/>
                <w:sz w:val="18"/>
                <w:szCs w:val="18"/>
              </w:rPr>
              <w:t>LS to RAN1 and RAN3 on NW side data collection</w:t>
            </w:r>
          </w:p>
        </w:tc>
        <w:tc>
          <w:tcPr>
            <w:tcW w:w="1457" w:type="dxa"/>
            <w:hideMark/>
          </w:tcPr>
          <w:p w14:paraId="15D336A2" w14:textId="77777777" w:rsidR="00F01267" w:rsidRPr="00F01267" w:rsidRDefault="00F01267" w:rsidP="00C42FCB">
            <w:pPr>
              <w:overflowPunct w:val="0"/>
              <w:autoSpaceDE w:val="0"/>
              <w:autoSpaceDN w:val="0"/>
              <w:adjustRightInd w:val="0"/>
              <w:spacing w:after="120"/>
              <w:jc w:val="both"/>
              <w:textAlignment w:val="baseline"/>
              <w:rPr>
                <w:rFonts w:ascii="Arial" w:eastAsia="MS Mincho" w:hAnsi="Arial"/>
                <w:sz w:val="18"/>
                <w:szCs w:val="18"/>
              </w:rPr>
            </w:pPr>
            <w:r w:rsidRPr="00F01267">
              <w:rPr>
                <w:rFonts w:ascii="Arial" w:eastAsia="MS Mincho" w:hAnsi="Arial"/>
                <w:sz w:val="18"/>
                <w:szCs w:val="18"/>
              </w:rPr>
              <w:t>RAN2(ZTE)</w:t>
            </w:r>
          </w:p>
        </w:tc>
        <w:tc>
          <w:tcPr>
            <w:tcW w:w="811" w:type="dxa"/>
            <w:hideMark/>
          </w:tcPr>
          <w:p w14:paraId="53D877D6" w14:textId="77777777" w:rsidR="00F01267" w:rsidRPr="00F01267" w:rsidRDefault="00F01267" w:rsidP="00C42FCB">
            <w:pPr>
              <w:overflowPunct w:val="0"/>
              <w:autoSpaceDE w:val="0"/>
              <w:autoSpaceDN w:val="0"/>
              <w:adjustRightInd w:val="0"/>
              <w:spacing w:after="120"/>
              <w:jc w:val="both"/>
              <w:textAlignment w:val="baseline"/>
              <w:rPr>
                <w:rFonts w:ascii="Arial" w:eastAsia="MS Mincho" w:hAnsi="Arial"/>
                <w:sz w:val="18"/>
                <w:szCs w:val="18"/>
              </w:rPr>
            </w:pPr>
            <w:r w:rsidRPr="00F01267">
              <w:rPr>
                <w:rFonts w:ascii="Arial" w:eastAsia="MS Mincho" w:hAnsi="Arial"/>
                <w:sz w:val="18"/>
                <w:szCs w:val="18"/>
              </w:rPr>
              <w:t>Rel-19</w:t>
            </w:r>
          </w:p>
        </w:tc>
        <w:tc>
          <w:tcPr>
            <w:tcW w:w="1973" w:type="dxa"/>
            <w:hideMark/>
          </w:tcPr>
          <w:p w14:paraId="327A38B7" w14:textId="77777777" w:rsidR="00F01267" w:rsidRPr="00F01267" w:rsidRDefault="00F01267" w:rsidP="00C42FCB">
            <w:pPr>
              <w:overflowPunct w:val="0"/>
              <w:autoSpaceDE w:val="0"/>
              <w:autoSpaceDN w:val="0"/>
              <w:adjustRightInd w:val="0"/>
              <w:spacing w:after="120"/>
              <w:jc w:val="both"/>
              <w:textAlignment w:val="baseline"/>
              <w:rPr>
                <w:rFonts w:ascii="Arial" w:eastAsia="MS Mincho" w:hAnsi="Arial"/>
                <w:sz w:val="18"/>
                <w:szCs w:val="18"/>
              </w:rPr>
            </w:pPr>
            <w:proofErr w:type="spellStart"/>
            <w:r w:rsidRPr="00F01267">
              <w:rPr>
                <w:rFonts w:ascii="Arial" w:eastAsia="MS Mincho" w:hAnsi="Arial"/>
                <w:sz w:val="18"/>
                <w:szCs w:val="18"/>
              </w:rPr>
              <w:t>NR_AIML_air</w:t>
            </w:r>
            <w:proofErr w:type="spellEnd"/>
            <w:r w:rsidRPr="00F01267">
              <w:rPr>
                <w:rFonts w:ascii="Arial" w:eastAsia="MS Mincho" w:hAnsi="Arial"/>
                <w:sz w:val="18"/>
                <w:szCs w:val="18"/>
              </w:rPr>
              <w:t>-Core</w:t>
            </w:r>
          </w:p>
        </w:tc>
      </w:tr>
      <w:tr w:rsidR="00F01267" w:rsidRPr="00C42FCB" w14:paraId="3A08FB5B" w14:textId="77777777" w:rsidTr="00F01267">
        <w:tc>
          <w:tcPr>
            <w:tcW w:w="1129" w:type="dxa"/>
            <w:hideMark/>
          </w:tcPr>
          <w:p w14:paraId="16F3F268" w14:textId="77777777" w:rsidR="00F01267" w:rsidRPr="00F01267" w:rsidRDefault="00F01267" w:rsidP="00C42FCB">
            <w:pPr>
              <w:overflowPunct w:val="0"/>
              <w:autoSpaceDE w:val="0"/>
              <w:autoSpaceDN w:val="0"/>
              <w:adjustRightInd w:val="0"/>
              <w:spacing w:after="120"/>
              <w:jc w:val="both"/>
              <w:textAlignment w:val="baseline"/>
              <w:rPr>
                <w:rFonts w:ascii="Arial" w:eastAsia="MS Mincho" w:hAnsi="Arial"/>
                <w:sz w:val="18"/>
                <w:szCs w:val="18"/>
              </w:rPr>
            </w:pPr>
            <w:r w:rsidRPr="00F01267">
              <w:rPr>
                <w:rFonts w:ascii="Arial" w:eastAsia="MS Mincho" w:hAnsi="Arial"/>
                <w:sz w:val="18"/>
                <w:szCs w:val="18"/>
              </w:rPr>
              <w:t>R3-256514</w:t>
            </w:r>
          </w:p>
        </w:tc>
        <w:tc>
          <w:tcPr>
            <w:tcW w:w="4536" w:type="dxa"/>
            <w:hideMark/>
          </w:tcPr>
          <w:p w14:paraId="27A73595" w14:textId="77777777" w:rsidR="00F01267" w:rsidRPr="00F01267" w:rsidRDefault="00F01267" w:rsidP="00C42FCB">
            <w:pPr>
              <w:overflowPunct w:val="0"/>
              <w:autoSpaceDE w:val="0"/>
              <w:autoSpaceDN w:val="0"/>
              <w:adjustRightInd w:val="0"/>
              <w:spacing w:after="120"/>
              <w:jc w:val="both"/>
              <w:textAlignment w:val="baseline"/>
              <w:rPr>
                <w:rFonts w:ascii="Arial" w:eastAsia="MS Mincho" w:hAnsi="Arial"/>
                <w:sz w:val="18"/>
                <w:szCs w:val="18"/>
              </w:rPr>
            </w:pPr>
            <w:r w:rsidRPr="00F01267">
              <w:rPr>
                <w:rFonts w:ascii="Arial" w:eastAsia="MS Mincho" w:hAnsi="Arial"/>
                <w:sz w:val="18"/>
                <w:szCs w:val="18"/>
              </w:rPr>
              <w:t>Reply LS on signalling feasibility of dataset and parameter sharing</w:t>
            </w:r>
          </w:p>
        </w:tc>
        <w:tc>
          <w:tcPr>
            <w:tcW w:w="1457" w:type="dxa"/>
            <w:hideMark/>
          </w:tcPr>
          <w:p w14:paraId="54BF58A3" w14:textId="77777777" w:rsidR="00F01267" w:rsidRPr="00F01267" w:rsidRDefault="00F01267" w:rsidP="00C42FCB">
            <w:pPr>
              <w:overflowPunct w:val="0"/>
              <w:autoSpaceDE w:val="0"/>
              <w:autoSpaceDN w:val="0"/>
              <w:adjustRightInd w:val="0"/>
              <w:spacing w:after="120"/>
              <w:jc w:val="both"/>
              <w:textAlignment w:val="baseline"/>
              <w:rPr>
                <w:rFonts w:ascii="Arial" w:eastAsia="MS Mincho" w:hAnsi="Arial"/>
                <w:sz w:val="18"/>
                <w:szCs w:val="18"/>
              </w:rPr>
            </w:pPr>
            <w:r w:rsidRPr="00F01267">
              <w:rPr>
                <w:rFonts w:ascii="Arial" w:eastAsia="MS Mincho" w:hAnsi="Arial"/>
                <w:sz w:val="18"/>
                <w:szCs w:val="18"/>
              </w:rPr>
              <w:t>SA2(Samsung)</w:t>
            </w:r>
          </w:p>
        </w:tc>
        <w:tc>
          <w:tcPr>
            <w:tcW w:w="811" w:type="dxa"/>
            <w:hideMark/>
          </w:tcPr>
          <w:p w14:paraId="7A20822C" w14:textId="77777777" w:rsidR="00F01267" w:rsidRPr="00F01267" w:rsidRDefault="00F01267" w:rsidP="00C42FCB">
            <w:pPr>
              <w:overflowPunct w:val="0"/>
              <w:autoSpaceDE w:val="0"/>
              <w:autoSpaceDN w:val="0"/>
              <w:adjustRightInd w:val="0"/>
              <w:spacing w:after="120"/>
              <w:jc w:val="both"/>
              <w:textAlignment w:val="baseline"/>
              <w:rPr>
                <w:rFonts w:ascii="Arial" w:eastAsia="MS Mincho" w:hAnsi="Arial"/>
                <w:sz w:val="18"/>
                <w:szCs w:val="18"/>
              </w:rPr>
            </w:pPr>
            <w:r w:rsidRPr="00F01267">
              <w:rPr>
                <w:rFonts w:ascii="Arial" w:eastAsia="MS Mincho" w:hAnsi="Arial"/>
                <w:sz w:val="18"/>
                <w:szCs w:val="18"/>
              </w:rPr>
              <w:t>Rel-19</w:t>
            </w:r>
          </w:p>
        </w:tc>
        <w:tc>
          <w:tcPr>
            <w:tcW w:w="1973" w:type="dxa"/>
            <w:hideMark/>
          </w:tcPr>
          <w:p w14:paraId="4C2ECA05" w14:textId="77777777" w:rsidR="00F01267" w:rsidRPr="00F01267" w:rsidRDefault="00F01267" w:rsidP="00C42FCB">
            <w:pPr>
              <w:overflowPunct w:val="0"/>
              <w:autoSpaceDE w:val="0"/>
              <w:autoSpaceDN w:val="0"/>
              <w:adjustRightInd w:val="0"/>
              <w:spacing w:after="120"/>
              <w:jc w:val="both"/>
              <w:textAlignment w:val="baseline"/>
              <w:rPr>
                <w:rFonts w:ascii="Arial" w:eastAsia="MS Mincho" w:hAnsi="Arial"/>
                <w:sz w:val="18"/>
                <w:szCs w:val="18"/>
              </w:rPr>
            </w:pPr>
            <w:proofErr w:type="spellStart"/>
            <w:r w:rsidRPr="00F01267">
              <w:rPr>
                <w:rFonts w:ascii="Arial" w:eastAsia="MS Mincho" w:hAnsi="Arial"/>
                <w:sz w:val="18"/>
                <w:szCs w:val="18"/>
              </w:rPr>
              <w:t>NR_AIML_air</w:t>
            </w:r>
            <w:proofErr w:type="spellEnd"/>
            <w:r w:rsidRPr="00F01267">
              <w:rPr>
                <w:rFonts w:ascii="Arial" w:eastAsia="MS Mincho" w:hAnsi="Arial"/>
                <w:sz w:val="18"/>
                <w:szCs w:val="18"/>
              </w:rPr>
              <w:t>-Core</w:t>
            </w:r>
          </w:p>
        </w:tc>
      </w:tr>
      <w:tr w:rsidR="00F01267" w:rsidRPr="00C42FCB" w14:paraId="7216F67E" w14:textId="77777777" w:rsidTr="00F01267">
        <w:tc>
          <w:tcPr>
            <w:tcW w:w="1129" w:type="dxa"/>
            <w:hideMark/>
          </w:tcPr>
          <w:p w14:paraId="059FAE39" w14:textId="77777777" w:rsidR="00F01267" w:rsidRPr="00F01267" w:rsidRDefault="00F01267" w:rsidP="00C42FCB">
            <w:pPr>
              <w:overflowPunct w:val="0"/>
              <w:autoSpaceDE w:val="0"/>
              <w:autoSpaceDN w:val="0"/>
              <w:adjustRightInd w:val="0"/>
              <w:spacing w:after="120"/>
              <w:jc w:val="both"/>
              <w:textAlignment w:val="baseline"/>
              <w:rPr>
                <w:rFonts w:ascii="Arial" w:eastAsia="MS Mincho" w:hAnsi="Arial"/>
                <w:sz w:val="18"/>
                <w:szCs w:val="18"/>
              </w:rPr>
            </w:pPr>
            <w:r w:rsidRPr="00F01267">
              <w:rPr>
                <w:rFonts w:ascii="Arial" w:eastAsia="MS Mincho" w:hAnsi="Arial"/>
                <w:sz w:val="18"/>
                <w:szCs w:val="18"/>
              </w:rPr>
              <w:t>R3-256520</w:t>
            </w:r>
          </w:p>
        </w:tc>
        <w:tc>
          <w:tcPr>
            <w:tcW w:w="4536" w:type="dxa"/>
            <w:hideMark/>
          </w:tcPr>
          <w:p w14:paraId="59EB8437" w14:textId="77777777" w:rsidR="00F01267" w:rsidRPr="00F01267" w:rsidRDefault="00F01267" w:rsidP="00C42FCB">
            <w:pPr>
              <w:overflowPunct w:val="0"/>
              <w:autoSpaceDE w:val="0"/>
              <w:autoSpaceDN w:val="0"/>
              <w:adjustRightInd w:val="0"/>
              <w:spacing w:after="120"/>
              <w:jc w:val="both"/>
              <w:textAlignment w:val="baseline"/>
              <w:rPr>
                <w:rFonts w:ascii="Arial" w:eastAsia="MS Mincho" w:hAnsi="Arial"/>
                <w:sz w:val="18"/>
                <w:szCs w:val="18"/>
              </w:rPr>
            </w:pPr>
            <w:r w:rsidRPr="00F01267">
              <w:rPr>
                <w:rFonts w:ascii="Arial" w:eastAsia="MS Mincho" w:hAnsi="Arial"/>
                <w:sz w:val="18"/>
                <w:szCs w:val="18"/>
              </w:rPr>
              <w:t>Reply LS on signalling feasibility of dataset and parameter sharing</w:t>
            </w:r>
          </w:p>
        </w:tc>
        <w:tc>
          <w:tcPr>
            <w:tcW w:w="1457" w:type="dxa"/>
            <w:hideMark/>
          </w:tcPr>
          <w:p w14:paraId="3B3C2512" w14:textId="77777777" w:rsidR="00F01267" w:rsidRPr="00F01267" w:rsidRDefault="00F01267" w:rsidP="00C42FCB">
            <w:pPr>
              <w:overflowPunct w:val="0"/>
              <w:autoSpaceDE w:val="0"/>
              <w:autoSpaceDN w:val="0"/>
              <w:adjustRightInd w:val="0"/>
              <w:spacing w:after="120"/>
              <w:jc w:val="both"/>
              <w:textAlignment w:val="baseline"/>
              <w:rPr>
                <w:rFonts w:ascii="Arial" w:eastAsia="MS Mincho" w:hAnsi="Arial"/>
                <w:sz w:val="18"/>
                <w:szCs w:val="18"/>
              </w:rPr>
            </w:pPr>
            <w:r w:rsidRPr="00F01267">
              <w:rPr>
                <w:rFonts w:ascii="Arial" w:eastAsia="MS Mincho" w:hAnsi="Arial"/>
                <w:sz w:val="18"/>
                <w:szCs w:val="18"/>
              </w:rPr>
              <w:t>SA5(</w:t>
            </w:r>
            <w:proofErr w:type="spellStart"/>
            <w:r w:rsidRPr="00F01267">
              <w:rPr>
                <w:rFonts w:ascii="Arial" w:eastAsia="MS Mincho" w:hAnsi="Arial"/>
                <w:sz w:val="18"/>
                <w:szCs w:val="18"/>
              </w:rPr>
              <w:t>HuaWei</w:t>
            </w:r>
            <w:proofErr w:type="spellEnd"/>
            <w:r w:rsidRPr="00F01267">
              <w:rPr>
                <w:rFonts w:ascii="Arial" w:eastAsia="MS Mincho" w:hAnsi="Arial"/>
                <w:sz w:val="18"/>
                <w:szCs w:val="18"/>
              </w:rPr>
              <w:t>)</w:t>
            </w:r>
          </w:p>
        </w:tc>
        <w:tc>
          <w:tcPr>
            <w:tcW w:w="811" w:type="dxa"/>
            <w:hideMark/>
          </w:tcPr>
          <w:p w14:paraId="431343E9" w14:textId="77777777" w:rsidR="00F01267" w:rsidRPr="00F01267" w:rsidRDefault="00F01267" w:rsidP="00C42FCB">
            <w:pPr>
              <w:overflowPunct w:val="0"/>
              <w:autoSpaceDE w:val="0"/>
              <w:autoSpaceDN w:val="0"/>
              <w:adjustRightInd w:val="0"/>
              <w:spacing w:after="120"/>
              <w:jc w:val="both"/>
              <w:textAlignment w:val="baseline"/>
              <w:rPr>
                <w:rFonts w:ascii="Arial" w:eastAsia="MS Mincho" w:hAnsi="Arial"/>
                <w:sz w:val="18"/>
                <w:szCs w:val="18"/>
              </w:rPr>
            </w:pPr>
            <w:r w:rsidRPr="00F01267">
              <w:rPr>
                <w:rFonts w:ascii="Arial" w:eastAsia="MS Mincho" w:hAnsi="Arial"/>
                <w:sz w:val="18"/>
                <w:szCs w:val="18"/>
              </w:rPr>
              <w:t>Rel-19</w:t>
            </w:r>
          </w:p>
        </w:tc>
        <w:tc>
          <w:tcPr>
            <w:tcW w:w="1973" w:type="dxa"/>
            <w:hideMark/>
          </w:tcPr>
          <w:p w14:paraId="55211B08" w14:textId="77777777" w:rsidR="00F01267" w:rsidRPr="00F01267" w:rsidRDefault="00F01267" w:rsidP="00C42FCB">
            <w:pPr>
              <w:overflowPunct w:val="0"/>
              <w:autoSpaceDE w:val="0"/>
              <w:autoSpaceDN w:val="0"/>
              <w:adjustRightInd w:val="0"/>
              <w:spacing w:after="120"/>
              <w:jc w:val="both"/>
              <w:textAlignment w:val="baseline"/>
              <w:rPr>
                <w:rFonts w:ascii="Arial" w:eastAsia="MS Mincho" w:hAnsi="Arial"/>
                <w:sz w:val="18"/>
                <w:szCs w:val="18"/>
              </w:rPr>
            </w:pPr>
            <w:proofErr w:type="spellStart"/>
            <w:r w:rsidRPr="00F01267">
              <w:rPr>
                <w:rFonts w:ascii="Arial" w:eastAsia="MS Mincho" w:hAnsi="Arial"/>
                <w:sz w:val="18"/>
                <w:szCs w:val="18"/>
              </w:rPr>
              <w:t>NR_AIML_air</w:t>
            </w:r>
            <w:proofErr w:type="spellEnd"/>
            <w:r w:rsidRPr="00F01267">
              <w:rPr>
                <w:rFonts w:ascii="Arial" w:eastAsia="MS Mincho" w:hAnsi="Arial"/>
                <w:sz w:val="18"/>
                <w:szCs w:val="18"/>
              </w:rPr>
              <w:t>-Core</w:t>
            </w:r>
          </w:p>
        </w:tc>
      </w:tr>
    </w:tbl>
    <w:p w14:paraId="7BA216E1" w14:textId="77777777" w:rsidR="00C42FCB" w:rsidRDefault="00C42FCB" w:rsidP="00EE3BC2">
      <w:pPr>
        <w:overflowPunct w:val="0"/>
        <w:autoSpaceDE w:val="0"/>
        <w:autoSpaceDN w:val="0"/>
        <w:adjustRightInd w:val="0"/>
        <w:spacing w:after="120" w:line="240" w:lineRule="auto"/>
        <w:jc w:val="both"/>
        <w:textAlignment w:val="baseline"/>
        <w:rPr>
          <w:rFonts w:ascii="Arial" w:eastAsia="MS Mincho" w:hAnsi="Arial" w:cs="Times New Roman"/>
          <w:kern w:val="0"/>
          <w:sz w:val="20"/>
          <w:szCs w:val="20"/>
          <w14:ligatures w14:val="none"/>
        </w:rPr>
      </w:pPr>
    </w:p>
    <w:p w14:paraId="56D243BB" w14:textId="77777777" w:rsidR="005C03CF" w:rsidRPr="005C03CF" w:rsidRDefault="005C03CF" w:rsidP="005C03CF">
      <w:pPr>
        <w:overflowPunct w:val="0"/>
        <w:autoSpaceDE w:val="0"/>
        <w:autoSpaceDN w:val="0"/>
        <w:adjustRightInd w:val="0"/>
        <w:spacing w:after="120" w:line="240" w:lineRule="auto"/>
        <w:jc w:val="both"/>
        <w:textAlignment w:val="baseline"/>
        <w:rPr>
          <w:rFonts w:ascii="Arial" w:eastAsia="MS Mincho" w:hAnsi="Arial" w:cs="Times New Roman"/>
          <w:kern w:val="0"/>
          <w:sz w:val="20"/>
          <w:szCs w:val="20"/>
          <w14:ligatures w14:val="none"/>
        </w:rPr>
      </w:pPr>
      <w:r w:rsidRPr="005C03CF">
        <w:rPr>
          <w:rFonts w:ascii="Arial" w:eastAsia="MS Mincho" w:hAnsi="Arial" w:cs="Times New Roman"/>
          <w:kern w:val="0"/>
          <w:sz w:val="20"/>
          <w:szCs w:val="20"/>
          <w14:ligatures w14:val="none"/>
        </w:rPr>
        <w:t>In this contribution, we provide an overview of these LS and discuss the action that RAN3 should take to address these LS, if any action is necessary.</w:t>
      </w:r>
    </w:p>
    <w:p w14:paraId="215C0E52" w14:textId="77777777" w:rsidR="00B763C5" w:rsidRPr="00B763C5" w:rsidRDefault="00B763C5" w:rsidP="00B763C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Arial"/>
          <w:kern w:val="0"/>
          <w:sz w:val="36"/>
          <w:szCs w:val="20"/>
          <w14:ligatures w14:val="none"/>
        </w:rPr>
      </w:pPr>
      <w:bookmarkStart w:id="7" w:name="_Toc527283430"/>
      <w:bookmarkStart w:id="8" w:name="_Toc527283647"/>
      <w:bookmarkStart w:id="9" w:name="_Toc527283676"/>
      <w:bookmarkStart w:id="10" w:name="_Toc527283741"/>
      <w:bookmarkStart w:id="11" w:name="_Toc527283745"/>
      <w:bookmarkStart w:id="12" w:name="_Toc527283906"/>
      <w:bookmarkStart w:id="13" w:name="_Toc527283923"/>
      <w:r w:rsidRPr="00B763C5">
        <w:rPr>
          <w:rFonts w:ascii="Arial" w:eastAsia="MS Mincho" w:hAnsi="Arial" w:cs="Arial"/>
          <w:kern w:val="0"/>
          <w:sz w:val="36"/>
          <w:szCs w:val="20"/>
          <w14:ligatures w14:val="none"/>
        </w:rPr>
        <w:t>2</w:t>
      </w:r>
      <w:r w:rsidRPr="00B763C5">
        <w:rPr>
          <w:rFonts w:ascii="Arial" w:eastAsia="MS Mincho" w:hAnsi="Arial" w:cs="Arial"/>
          <w:kern w:val="0"/>
          <w:sz w:val="36"/>
          <w:szCs w:val="20"/>
          <w14:ligatures w14:val="none"/>
        </w:rPr>
        <w:tab/>
        <w:t>Discussion</w:t>
      </w:r>
      <w:bookmarkEnd w:id="7"/>
      <w:bookmarkEnd w:id="8"/>
      <w:bookmarkEnd w:id="9"/>
      <w:bookmarkEnd w:id="10"/>
      <w:bookmarkEnd w:id="11"/>
      <w:bookmarkEnd w:id="12"/>
      <w:bookmarkEnd w:id="13"/>
    </w:p>
    <w:p w14:paraId="54507627" w14:textId="1A8CD429" w:rsidR="002216EF" w:rsidRPr="000307F9" w:rsidRDefault="002216EF" w:rsidP="002216EF">
      <w:pPr>
        <w:pStyle w:val="ListParagraph"/>
        <w:numPr>
          <w:ilvl w:val="0"/>
          <w:numId w:val="22"/>
        </w:numPr>
        <w:overflowPunct w:val="0"/>
        <w:autoSpaceDE w:val="0"/>
        <w:autoSpaceDN w:val="0"/>
        <w:adjustRightInd w:val="0"/>
        <w:spacing w:after="120" w:line="240" w:lineRule="auto"/>
        <w:textAlignment w:val="baseline"/>
        <w:rPr>
          <w:rFonts w:ascii="Arial" w:eastAsia="MS Mincho" w:hAnsi="Arial" w:cs="Times New Roman"/>
          <w:i/>
          <w:iCs/>
          <w:color w:val="156082" w:themeColor="accent1"/>
          <w:kern w:val="0"/>
          <w:sz w:val="20"/>
          <w:szCs w:val="20"/>
          <w:u w:val="single"/>
          <w14:ligatures w14:val="none"/>
        </w:rPr>
      </w:pPr>
      <w:r w:rsidRPr="000307F9">
        <w:rPr>
          <w:rFonts w:ascii="Arial" w:eastAsia="MS Mincho" w:hAnsi="Arial" w:cs="Times New Roman"/>
          <w:i/>
          <w:iCs/>
          <w:color w:val="156082" w:themeColor="accent1"/>
          <w:kern w:val="0"/>
          <w:sz w:val="20"/>
          <w:szCs w:val="20"/>
          <w:u w:val="single"/>
          <w14:ligatures w14:val="none"/>
        </w:rPr>
        <w:t>LS on User consent for Data collection at the UE for NW-side model training</w:t>
      </w:r>
      <w:r w:rsidR="007A6DD7" w:rsidRPr="000307F9">
        <w:rPr>
          <w:rFonts w:ascii="Arial" w:eastAsia="MS Mincho" w:hAnsi="Arial" w:cs="Times New Roman"/>
          <w:i/>
          <w:iCs/>
          <w:color w:val="156082" w:themeColor="accent1"/>
          <w:kern w:val="0"/>
          <w:sz w:val="20"/>
          <w:szCs w:val="20"/>
          <w:u w:val="single"/>
          <w14:ligatures w14:val="none"/>
        </w:rPr>
        <w:t xml:space="preserve"> [1]</w:t>
      </w:r>
    </w:p>
    <w:p w14:paraId="700DDEF2" w14:textId="7F0B1B67" w:rsidR="00690BDF" w:rsidRPr="00690BDF" w:rsidRDefault="00690BDF" w:rsidP="00690BDF">
      <w:pPr>
        <w:overflowPunct w:val="0"/>
        <w:autoSpaceDE w:val="0"/>
        <w:autoSpaceDN w:val="0"/>
        <w:adjustRightInd w:val="0"/>
        <w:spacing w:after="120" w:line="240" w:lineRule="auto"/>
        <w:textAlignment w:val="baseline"/>
        <w:rPr>
          <w:rFonts w:ascii="Arial" w:eastAsia="MS Mincho" w:hAnsi="Arial" w:cs="Times New Roman"/>
          <w:kern w:val="0"/>
          <w:sz w:val="20"/>
          <w:szCs w:val="20"/>
          <w14:ligatures w14:val="none"/>
        </w:rPr>
      </w:pPr>
      <w:r>
        <w:rPr>
          <w:rFonts w:ascii="Arial" w:eastAsia="MS Mincho" w:hAnsi="Arial" w:cs="Times New Roman"/>
          <w:kern w:val="0"/>
          <w:sz w:val="20"/>
          <w:szCs w:val="20"/>
          <w14:ligatures w14:val="none"/>
        </w:rPr>
        <w:t xml:space="preserve">In this LS, </w:t>
      </w:r>
      <w:r w:rsidRPr="00690BDF">
        <w:rPr>
          <w:rFonts w:ascii="Arial" w:eastAsia="MS Mincho" w:hAnsi="Arial" w:cs="Times New Roman"/>
          <w:kern w:val="0"/>
          <w:sz w:val="20"/>
          <w:szCs w:val="20"/>
          <w14:ligatures w14:val="none"/>
        </w:rPr>
        <w:t xml:space="preserve">RAN2 </w:t>
      </w:r>
      <w:r>
        <w:rPr>
          <w:rFonts w:ascii="Arial" w:eastAsia="MS Mincho" w:hAnsi="Arial" w:cs="Times New Roman"/>
          <w:kern w:val="0"/>
          <w:sz w:val="20"/>
          <w:szCs w:val="20"/>
          <w14:ligatures w14:val="none"/>
        </w:rPr>
        <w:t>lists</w:t>
      </w:r>
      <w:r w:rsidRPr="00690BDF">
        <w:rPr>
          <w:rFonts w:ascii="Arial" w:eastAsia="MS Mincho" w:hAnsi="Arial" w:cs="Times New Roman"/>
          <w:kern w:val="0"/>
          <w:sz w:val="20"/>
          <w:szCs w:val="20"/>
          <w14:ligatures w14:val="none"/>
        </w:rPr>
        <w:t xml:space="preserve"> </w:t>
      </w:r>
      <w:r>
        <w:rPr>
          <w:rFonts w:ascii="Arial" w:eastAsia="MS Mincho" w:hAnsi="Arial" w:cs="Times New Roman"/>
          <w:kern w:val="0"/>
          <w:sz w:val="20"/>
          <w:szCs w:val="20"/>
          <w14:ligatures w14:val="none"/>
        </w:rPr>
        <w:t xml:space="preserve">the </w:t>
      </w:r>
      <w:r w:rsidRPr="00690BDF">
        <w:rPr>
          <w:rFonts w:ascii="Arial" w:eastAsia="MS Mincho" w:hAnsi="Arial" w:cs="Times New Roman"/>
          <w:kern w:val="0"/>
          <w:sz w:val="20"/>
          <w:szCs w:val="20"/>
          <w14:ligatures w14:val="none"/>
        </w:rPr>
        <w:t>agreement</w:t>
      </w:r>
      <w:r>
        <w:rPr>
          <w:rFonts w:ascii="Arial" w:eastAsia="MS Mincho" w:hAnsi="Arial" w:cs="Times New Roman"/>
          <w:kern w:val="0"/>
          <w:sz w:val="20"/>
          <w:szCs w:val="20"/>
          <w14:ligatures w14:val="none"/>
        </w:rPr>
        <w:t>s</w:t>
      </w:r>
      <w:r w:rsidRPr="00690BDF">
        <w:rPr>
          <w:rFonts w:ascii="Arial" w:eastAsia="MS Mincho" w:hAnsi="Arial" w:cs="Times New Roman"/>
          <w:kern w:val="0"/>
          <w:sz w:val="20"/>
          <w:szCs w:val="20"/>
          <w14:ligatures w14:val="none"/>
        </w:rPr>
        <w:t xml:space="preserve"> </w:t>
      </w:r>
      <w:r>
        <w:rPr>
          <w:rFonts w:ascii="Arial" w:eastAsia="MS Mincho" w:hAnsi="Arial" w:cs="Times New Roman"/>
          <w:kern w:val="0"/>
          <w:sz w:val="20"/>
          <w:szCs w:val="20"/>
          <w14:ligatures w14:val="none"/>
        </w:rPr>
        <w:t xml:space="preserve">made on </w:t>
      </w:r>
      <w:r w:rsidRPr="00690BDF">
        <w:rPr>
          <w:rFonts w:ascii="Arial" w:eastAsia="MS Mincho" w:hAnsi="Arial" w:cs="Times New Roman"/>
          <w:kern w:val="0"/>
          <w:sz w:val="20"/>
          <w:szCs w:val="20"/>
          <w14:ligatures w14:val="none"/>
        </w:rPr>
        <w:t>user consent for NW-side data collection</w:t>
      </w:r>
      <w:r>
        <w:rPr>
          <w:rFonts w:ascii="Arial" w:eastAsia="MS Mincho" w:hAnsi="Arial" w:cs="Times New Roman"/>
          <w:kern w:val="0"/>
          <w:sz w:val="20"/>
          <w:szCs w:val="20"/>
          <w14:ligatures w14:val="none"/>
        </w:rPr>
        <w:t xml:space="preserve"> where RAN2 </w:t>
      </w:r>
      <w:r w:rsidRPr="00690BDF">
        <w:rPr>
          <w:rFonts w:ascii="Arial" w:eastAsia="MS Mincho" w:hAnsi="Arial" w:cs="Times New Roman"/>
          <w:kern w:val="0"/>
          <w:sz w:val="20"/>
          <w:szCs w:val="20"/>
          <w14:ligatures w14:val="none"/>
        </w:rPr>
        <w:t>assumes following:</w:t>
      </w:r>
    </w:p>
    <w:p w14:paraId="5F2EE16C" w14:textId="07991315" w:rsidR="00690BDF" w:rsidRPr="00690BDF" w:rsidRDefault="00690BDF" w:rsidP="00690BDF">
      <w:pPr>
        <w:pStyle w:val="ListParagraph"/>
        <w:numPr>
          <w:ilvl w:val="0"/>
          <w:numId w:val="23"/>
        </w:numPr>
        <w:overflowPunct w:val="0"/>
        <w:autoSpaceDE w:val="0"/>
        <w:autoSpaceDN w:val="0"/>
        <w:adjustRightInd w:val="0"/>
        <w:spacing w:after="120" w:line="240" w:lineRule="auto"/>
        <w:textAlignment w:val="baseline"/>
        <w:rPr>
          <w:rFonts w:ascii="Arial" w:eastAsia="MS Mincho" w:hAnsi="Arial" w:cs="Times New Roman"/>
          <w:kern w:val="0"/>
          <w:sz w:val="20"/>
          <w:szCs w:val="20"/>
          <w14:ligatures w14:val="none"/>
        </w:rPr>
      </w:pPr>
      <w:r w:rsidRPr="00690BDF">
        <w:rPr>
          <w:rFonts w:ascii="Arial" w:eastAsia="MS Mincho" w:hAnsi="Arial" w:cs="Times New Roman"/>
          <w:kern w:val="0"/>
          <w:sz w:val="20"/>
          <w:szCs w:val="20"/>
          <w14:ligatures w14:val="none"/>
        </w:rPr>
        <w:t xml:space="preserve">For OAM-centric data collection, the OAM configures the data collection via </w:t>
      </w:r>
      <w:proofErr w:type="spellStart"/>
      <w:r w:rsidRPr="00690BDF">
        <w:rPr>
          <w:rFonts w:ascii="Arial" w:eastAsia="MS Mincho" w:hAnsi="Arial" w:cs="Times New Roman"/>
          <w:kern w:val="0"/>
          <w:sz w:val="20"/>
          <w:szCs w:val="20"/>
          <w14:ligatures w14:val="none"/>
        </w:rPr>
        <w:t>gNB</w:t>
      </w:r>
      <w:proofErr w:type="spellEnd"/>
      <w:r w:rsidRPr="00690BDF">
        <w:rPr>
          <w:rFonts w:ascii="Arial" w:eastAsia="MS Mincho" w:hAnsi="Arial" w:cs="Times New Roman"/>
          <w:kern w:val="0"/>
          <w:sz w:val="20"/>
          <w:szCs w:val="20"/>
          <w14:ligatures w14:val="none"/>
        </w:rPr>
        <w:t xml:space="preserve"> which configures the UE with RRC signalling to perform data collection.</w:t>
      </w:r>
    </w:p>
    <w:p w14:paraId="248AE1A6" w14:textId="71B8580C" w:rsidR="00690BDF" w:rsidRPr="00690BDF" w:rsidRDefault="00690BDF" w:rsidP="00690BDF">
      <w:pPr>
        <w:pStyle w:val="ListParagraph"/>
        <w:numPr>
          <w:ilvl w:val="0"/>
          <w:numId w:val="23"/>
        </w:numPr>
        <w:overflowPunct w:val="0"/>
        <w:autoSpaceDE w:val="0"/>
        <w:autoSpaceDN w:val="0"/>
        <w:adjustRightInd w:val="0"/>
        <w:spacing w:after="120" w:line="240" w:lineRule="auto"/>
        <w:textAlignment w:val="baseline"/>
        <w:rPr>
          <w:rFonts w:ascii="Arial" w:eastAsia="MS Mincho" w:hAnsi="Arial" w:cs="Times New Roman"/>
          <w:kern w:val="0"/>
          <w:sz w:val="20"/>
          <w:szCs w:val="20"/>
          <w14:ligatures w14:val="none"/>
        </w:rPr>
      </w:pPr>
      <w:r w:rsidRPr="00690BDF">
        <w:rPr>
          <w:rFonts w:ascii="Arial" w:eastAsia="MS Mincho" w:hAnsi="Arial" w:cs="Times New Roman"/>
          <w:kern w:val="0"/>
          <w:sz w:val="20"/>
          <w:szCs w:val="20"/>
          <w14:ligatures w14:val="none"/>
        </w:rPr>
        <w:t xml:space="preserve">For </w:t>
      </w:r>
      <w:proofErr w:type="spellStart"/>
      <w:r w:rsidRPr="00690BDF">
        <w:rPr>
          <w:rFonts w:ascii="Arial" w:eastAsia="MS Mincho" w:hAnsi="Arial" w:cs="Times New Roman"/>
          <w:kern w:val="0"/>
          <w:sz w:val="20"/>
          <w:szCs w:val="20"/>
          <w14:ligatures w14:val="none"/>
        </w:rPr>
        <w:t>gNB</w:t>
      </w:r>
      <w:proofErr w:type="spellEnd"/>
      <w:r w:rsidRPr="00690BDF">
        <w:rPr>
          <w:rFonts w:ascii="Arial" w:eastAsia="MS Mincho" w:hAnsi="Arial" w:cs="Times New Roman"/>
          <w:kern w:val="0"/>
          <w:sz w:val="20"/>
          <w:szCs w:val="20"/>
          <w14:ligatures w14:val="none"/>
        </w:rPr>
        <w:t xml:space="preserve">-centric data collection, </w:t>
      </w:r>
      <w:proofErr w:type="spellStart"/>
      <w:r w:rsidRPr="00690BDF">
        <w:rPr>
          <w:rFonts w:ascii="Arial" w:eastAsia="MS Mincho" w:hAnsi="Arial" w:cs="Times New Roman"/>
          <w:kern w:val="0"/>
          <w:sz w:val="20"/>
          <w:szCs w:val="20"/>
          <w14:ligatures w14:val="none"/>
        </w:rPr>
        <w:t>gNB</w:t>
      </w:r>
      <w:proofErr w:type="spellEnd"/>
      <w:r w:rsidRPr="00690BDF">
        <w:rPr>
          <w:rFonts w:ascii="Arial" w:eastAsia="MS Mincho" w:hAnsi="Arial" w:cs="Times New Roman"/>
          <w:kern w:val="0"/>
          <w:sz w:val="20"/>
          <w:szCs w:val="20"/>
          <w14:ligatures w14:val="none"/>
        </w:rPr>
        <w:t xml:space="preserve"> directly configures via RRC the UE to perform data collection.</w:t>
      </w:r>
    </w:p>
    <w:p w14:paraId="2401FEA5" w14:textId="27B36DC9" w:rsidR="00BE330A" w:rsidRDefault="00690BDF" w:rsidP="00690BDF">
      <w:pPr>
        <w:overflowPunct w:val="0"/>
        <w:autoSpaceDE w:val="0"/>
        <w:autoSpaceDN w:val="0"/>
        <w:adjustRightInd w:val="0"/>
        <w:spacing w:after="120" w:line="240" w:lineRule="auto"/>
        <w:textAlignment w:val="baseline"/>
        <w:rPr>
          <w:rFonts w:ascii="Arial" w:eastAsia="MS Mincho" w:hAnsi="Arial" w:cs="Times New Roman"/>
          <w:kern w:val="0"/>
          <w:sz w:val="20"/>
          <w:szCs w:val="20"/>
          <w14:ligatures w14:val="none"/>
        </w:rPr>
      </w:pPr>
      <w:r>
        <w:rPr>
          <w:rFonts w:ascii="Arial" w:eastAsia="MS Mincho" w:hAnsi="Arial" w:cs="Times New Roman"/>
          <w:kern w:val="0"/>
          <w:sz w:val="20"/>
          <w:szCs w:val="20"/>
          <w14:ligatures w14:val="none"/>
        </w:rPr>
        <w:t>Then</w:t>
      </w:r>
      <w:r w:rsidR="005F6632">
        <w:rPr>
          <w:rFonts w:ascii="Arial" w:eastAsia="MS Mincho" w:hAnsi="Arial" w:cs="Times New Roman"/>
          <w:kern w:val="0"/>
          <w:sz w:val="20"/>
          <w:szCs w:val="20"/>
          <w14:ligatures w14:val="none"/>
        </w:rPr>
        <w:t xml:space="preserve"> RAN2</w:t>
      </w:r>
      <w:r>
        <w:rPr>
          <w:rFonts w:ascii="Arial" w:eastAsia="MS Mincho" w:hAnsi="Arial" w:cs="Times New Roman"/>
          <w:kern w:val="0"/>
          <w:sz w:val="20"/>
          <w:szCs w:val="20"/>
          <w14:ligatures w14:val="none"/>
        </w:rPr>
        <w:t xml:space="preserve"> request</w:t>
      </w:r>
      <w:r w:rsidRPr="00690BDF">
        <w:rPr>
          <w:rFonts w:ascii="Arial" w:eastAsia="MS Mincho" w:hAnsi="Arial" w:cs="Times New Roman"/>
          <w:kern w:val="0"/>
          <w:sz w:val="20"/>
          <w:szCs w:val="20"/>
          <w14:ligatures w14:val="none"/>
        </w:rPr>
        <w:t xml:space="preserve"> SA3 to decide whether user consent is needed for each option and if so, how that can be achieved.</w:t>
      </w:r>
      <w:r>
        <w:rPr>
          <w:rFonts w:ascii="Arial" w:eastAsia="MS Mincho" w:hAnsi="Arial" w:cs="Times New Roman"/>
          <w:kern w:val="0"/>
          <w:sz w:val="20"/>
          <w:szCs w:val="20"/>
          <w14:ligatures w14:val="none"/>
        </w:rPr>
        <w:t xml:space="preserve"> </w:t>
      </w:r>
      <w:r w:rsidR="00961C32">
        <w:rPr>
          <w:rFonts w:ascii="Arial" w:eastAsia="MS Mincho" w:hAnsi="Arial" w:cs="Times New Roman"/>
          <w:kern w:val="0"/>
          <w:sz w:val="20"/>
          <w:szCs w:val="20"/>
          <w14:ligatures w14:val="none"/>
        </w:rPr>
        <w:t>No action needed for RAN3, we</w:t>
      </w:r>
      <w:r w:rsidR="00961C32" w:rsidRPr="00961C32">
        <w:rPr>
          <w:rFonts w:ascii="Arial" w:eastAsia="MS Mincho" w:hAnsi="Arial" w:cs="Times New Roman"/>
          <w:kern w:val="0"/>
          <w:sz w:val="20"/>
          <w:szCs w:val="20"/>
          <w14:ligatures w14:val="none"/>
        </w:rPr>
        <w:t xml:space="preserve"> can simply observe the progress between RAN2 and SA3. In any case RAN3 has no plan to discuss this matter as a Rel-19 maintenance work.</w:t>
      </w:r>
    </w:p>
    <w:p w14:paraId="5EF84715" w14:textId="3B2E6745" w:rsidR="002216EF" w:rsidRPr="000307F9" w:rsidRDefault="00690BDF" w:rsidP="00BE330A">
      <w:pPr>
        <w:pStyle w:val="ListParagraph"/>
        <w:numPr>
          <w:ilvl w:val="0"/>
          <w:numId w:val="24"/>
        </w:numPr>
        <w:overflowPunct w:val="0"/>
        <w:autoSpaceDE w:val="0"/>
        <w:autoSpaceDN w:val="0"/>
        <w:adjustRightInd w:val="0"/>
        <w:spacing w:after="120" w:line="240" w:lineRule="auto"/>
        <w:textAlignment w:val="baseline"/>
        <w:rPr>
          <w:rFonts w:ascii="Arial" w:eastAsia="MS Mincho" w:hAnsi="Arial" w:cs="Times New Roman"/>
          <w:b/>
          <w:bCs/>
          <w:kern w:val="0"/>
          <w:sz w:val="20"/>
          <w:szCs w:val="20"/>
          <w14:ligatures w14:val="none"/>
        </w:rPr>
      </w:pPr>
      <w:r w:rsidRPr="000307F9">
        <w:rPr>
          <w:rFonts w:ascii="Arial" w:eastAsia="MS Mincho" w:hAnsi="Arial" w:cs="Times New Roman"/>
          <w:b/>
          <w:bCs/>
          <w:kern w:val="0"/>
          <w:sz w:val="20"/>
          <w:szCs w:val="20"/>
          <w14:ligatures w14:val="none"/>
        </w:rPr>
        <w:t>Since RAN3 is in cc</w:t>
      </w:r>
      <w:r w:rsidR="005B6028">
        <w:rPr>
          <w:rFonts w:ascii="Arial" w:eastAsia="MS Mincho" w:hAnsi="Arial" w:cs="Times New Roman"/>
          <w:b/>
          <w:bCs/>
          <w:kern w:val="0"/>
          <w:sz w:val="20"/>
          <w:szCs w:val="20"/>
          <w14:ligatures w14:val="none"/>
        </w:rPr>
        <w:t xml:space="preserve"> and there are no topic requiring RAN3´s action, the LS can be noted</w:t>
      </w:r>
      <w:r w:rsidRPr="000307F9">
        <w:rPr>
          <w:rFonts w:ascii="Arial" w:eastAsia="MS Mincho" w:hAnsi="Arial" w:cs="Times New Roman"/>
          <w:b/>
          <w:bCs/>
          <w:kern w:val="0"/>
          <w:sz w:val="20"/>
          <w:szCs w:val="20"/>
          <w14:ligatures w14:val="none"/>
        </w:rPr>
        <w:t xml:space="preserve">. </w:t>
      </w:r>
    </w:p>
    <w:p w14:paraId="7605BEE5" w14:textId="77777777" w:rsidR="00BE330A" w:rsidRPr="00BE330A" w:rsidRDefault="00BE330A" w:rsidP="00BE330A">
      <w:pPr>
        <w:overflowPunct w:val="0"/>
        <w:autoSpaceDE w:val="0"/>
        <w:autoSpaceDN w:val="0"/>
        <w:adjustRightInd w:val="0"/>
        <w:spacing w:after="120" w:line="240" w:lineRule="auto"/>
        <w:textAlignment w:val="baseline"/>
        <w:rPr>
          <w:rFonts w:ascii="Arial" w:eastAsia="MS Mincho" w:hAnsi="Arial" w:cs="Times New Roman"/>
          <w:kern w:val="0"/>
          <w:sz w:val="20"/>
          <w:szCs w:val="20"/>
          <w14:ligatures w14:val="none"/>
        </w:rPr>
      </w:pPr>
    </w:p>
    <w:p w14:paraId="280BD948" w14:textId="4BCB0B98" w:rsidR="002216EF" w:rsidRPr="000307F9" w:rsidRDefault="002216EF" w:rsidP="00C733D3">
      <w:pPr>
        <w:pStyle w:val="ListParagraph"/>
        <w:numPr>
          <w:ilvl w:val="0"/>
          <w:numId w:val="22"/>
        </w:numPr>
        <w:overflowPunct w:val="0"/>
        <w:autoSpaceDE w:val="0"/>
        <w:autoSpaceDN w:val="0"/>
        <w:adjustRightInd w:val="0"/>
        <w:spacing w:after="120" w:line="240" w:lineRule="auto"/>
        <w:textAlignment w:val="baseline"/>
        <w:rPr>
          <w:rFonts w:ascii="Arial" w:eastAsia="MS Mincho" w:hAnsi="Arial" w:cs="Times New Roman"/>
          <w:i/>
          <w:iCs/>
          <w:color w:val="156082" w:themeColor="accent1"/>
          <w:kern w:val="0"/>
          <w:sz w:val="20"/>
          <w:szCs w:val="20"/>
          <w:u w:val="single"/>
          <w14:ligatures w14:val="none"/>
        </w:rPr>
      </w:pPr>
      <w:r w:rsidRPr="000307F9">
        <w:rPr>
          <w:rFonts w:ascii="Arial" w:eastAsia="MS Mincho" w:hAnsi="Arial" w:cs="Times New Roman"/>
          <w:i/>
          <w:iCs/>
          <w:color w:val="156082" w:themeColor="accent1"/>
          <w:kern w:val="0"/>
          <w:sz w:val="20"/>
          <w:szCs w:val="20"/>
          <w:u w:val="single"/>
          <w14:ligatures w14:val="none"/>
        </w:rPr>
        <w:t>Reply LS on OAM-centric solution for NW-side data collection</w:t>
      </w:r>
      <w:r w:rsidR="00C733D3" w:rsidRPr="000307F9">
        <w:rPr>
          <w:rFonts w:ascii="Arial" w:eastAsia="MS Mincho" w:hAnsi="Arial" w:cs="Times New Roman"/>
          <w:i/>
          <w:iCs/>
          <w:color w:val="156082" w:themeColor="accent1"/>
          <w:kern w:val="0"/>
          <w:sz w:val="20"/>
          <w:szCs w:val="20"/>
          <w:u w:val="single"/>
          <w14:ligatures w14:val="none"/>
        </w:rPr>
        <w:t xml:space="preserve"> [2]</w:t>
      </w:r>
    </w:p>
    <w:p w14:paraId="61BBAA90" w14:textId="19A74938" w:rsidR="002216EF" w:rsidRDefault="005F6632" w:rsidP="00487A64">
      <w:pPr>
        <w:overflowPunct w:val="0"/>
        <w:autoSpaceDE w:val="0"/>
        <w:autoSpaceDN w:val="0"/>
        <w:adjustRightInd w:val="0"/>
        <w:spacing w:after="120" w:line="240" w:lineRule="auto"/>
        <w:textAlignment w:val="baseline"/>
        <w:rPr>
          <w:rFonts w:ascii="Arial" w:eastAsia="MS Mincho" w:hAnsi="Arial" w:cs="Times New Roman"/>
          <w:kern w:val="0"/>
          <w:sz w:val="20"/>
          <w:szCs w:val="20"/>
          <w14:ligatures w14:val="none"/>
        </w:rPr>
      </w:pPr>
      <w:r>
        <w:rPr>
          <w:rFonts w:ascii="Arial" w:eastAsia="MS Mincho" w:hAnsi="Arial" w:cs="Times New Roman"/>
          <w:kern w:val="0"/>
          <w:sz w:val="20"/>
          <w:szCs w:val="20"/>
          <w14:ligatures w14:val="none"/>
        </w:rPr>
        <w:t xml:space="preserve">In this LS, </w:t>
      </w:r>
      <w:r w:rsidRPr="005F6632">
        <w:rPr>
          <w:rFonts w:ascii="Arial" w:eastAsia="MS Mincho" w:hAnsi="Arial" w:cs="Times New Roman"/>
          <w:kern w:val="0"/>
          <w:sz w:val="20"/>
          <w:szCs w:val="20"/>
          <w14:ligatures w14:val="none"/>
        </w:rPr>
        <w:t xml:space="preserve">RAN2 asks SA5 to take </w:t>
      </w:r>
      <w:r>
        <w:rPr>
          <w:rFonts w:ascii="Arial" w:eastAsia="MS Mincho" w:hAnsi="Arial" w:cs="Times New Roman"/>
          <w:kern w:val="0"/>
          <w:sz w:val="20"/>
          <w:szCs w:val="20"/>
          <w14:ligatures w14:val="none"/>
        </w:rPr>
        <w:t xml:space="preserve">their LS reply into </w:t>
      </w:r>
      <w:proofErr w:type="gramStart"/>
      <w:r>
        <w:rPr>
          <w:rFonts w:ascii="Arial" w:eastAsia="MS Mincho" w:hAnsi="Arial" w:cs="Times New Roman"/>
          <w:kern w:val="0"/>
          <w:sz w:val="20"/>
          <w:szCs w:val="20"/>
          <w14:ligatures w14:val="none"/>
        </w:rPr>
        <w:t>consideration</w:t>
      </w:r>
      <w:r w:rsidRPr="005F6632">
        <w:rPr>
          <w:rFonts w:ascii="Arial" w:eastAsia="MS Mincho" w:hAnsi="Arial" w:cs="Times New Roman"/>
          <w:kern w:val="0"/>
          <w:sz w:val="20"/>
          <w:szCs w:val="20"/>
          <w14:ligatures w14:val="none"/>
        </w:rPr>
        <w:t>, and</w:t>
      </w:r>
      <w:proofErr w:type="gramEnd"/>
      <w:r w:rsidRPr="005F6632">
        <w:rPr>
          <w:rFonts w:ascii="Arial" w:eastAsia="MS Mincho" w:hAnsi="Arial" w:cs="Times New Roman"/>
          <w:kern w:val="0"/>
          <w:sz w:val="20"/>
          <w:szCs w:val="20"/>
          <w14:ligatures w14:val="none"/>
        </w:rPr>
        <w:t xml:space="preserve"> provide solution</w:t>
      </w:r>
      <w:r w:rsidR="00225427">
        <w:rPr>
          <w:rFonts w:ascii="Arial" w:eastAsia="MS Mincho" w:hAnsi="Arial" w:cs="Times New Roman"/>
          <w:kern w:val="0"/>
          <w:sz w:val="20"/>
          <w:szCs w:val="20"/>
          <w14:ligatures w14:val="none"/>
        </w:rPr>
        <w:t>s</w:t>
      </w:r>
      <w:r w:rsidRPr="005F6632">
        <w:rPr>
          <w:rFonts w:ascii="Arial" w:eastAsia="MS Mincho" w:hAnsi="Arial" w:cs="Times New Roman"/>
          <w:kern w:val="0"/>
          <w:sz w:val="20"/>
          <w:szCs w:val="20"/>
          <w14:ligatures w14:val="none"/>
        </w:rPr>
        <w:t xml:space="preserve"> on how the measurement reports can be transferred, e.g. whether the legacy measurements listed in clause 5.10.3 of TS 32.422 (e.g. M1) can be used to transfer the measurement reports or not. If not, RAN2 kindly asks SA5 to provide a solution for the transfer of measurement reports with the content listed </w:t>
      </w:r>
      <w:r w:rsidR="00BE330A">
        <w:rPr>
          <w:rFonts w:ascii="Arial" w:eastAsia="MS Mincho" w:hAnsi="Arial" w:cs="Times New Roman"/>
          <w:kern w:val="0"/>
          <w:sz w:val="20"/>
          <w:szCs w:val="20"/>
          <w14:ligatures w14:val="none"/>
        </w:rPr>
        <w:t>in the LS reply</w:t>
      </w:r>
      <w:r w:rsidRPr="005F6632">
        <w:rPr>
          <w:rFonts w:ascii="Arial" w:eastAsia="MS Mincho" w:hAnsi="Arial" w:cs="Times New Roman"/>
          <w:kern w:val="0"/>
          <w:sz w:val="20"/>
          <w:szCs w:val="20"/>
          <w14:ligatures w14:val="none"/>
        </w:rPr>
        <w:t>.</w:t>
      </w:r>
    </w:p>
    <w:p w14:paraId="535280CA" w14:textId="33F8C361" w:rsidR="00BE330A" w:rsidRPr="000307F9" w:rsidRDefault="00730EFA" w:rsidP="00BE330A">
      <w:pPr>
        <w:pStyle w:val="ListParagraph"/>
        <w:numPr>
          <w:ilvl w:val="0"/>
          <w:numId w:val="24"/>
        </w:numPr>
        <w:overflowPunct w:val="0"/>
        <w:autoSpaceDE w:val="0"/>
        <w:autoSpaceDN w:val="0"/>
        <w:adjustRightInd w:val="0"/>
        <w:spacing w:after="120" w:line="240" w:lineRule="auto"/>
        <w:textAlignment w:val="baseline"/>
        <w:rPr>
          <w:rFonts w:ascii="Arial" w:eastAsia="MS Mincho" w:hAnsi="Arial" w:cs="Times New Roman"/>
          <w:b/>
          <w:bCs/>
          <w:kern w:val="0"/>
          <w:sz w:val="20"/>
          <w:szCs w:val="20"/>
          <w14:ligatures w14:val="none"/>
        </w:rPr>
      </w:pPr>
      <w:r w:rsidRPr="00730EFA">
        <w:rPr>
          <w:rFonts w:ascii="Arial" w:eastAsia="MS Mincho" w:hAnsi="Arial" w:cs="Times New Roman"/>
          <w:b/>
          <w:bCs/>
          <w:kern w:val="0"/>
          <w:sz w:val="20"/>
          <w:szCs w:val="20"/>
          <w14:ligatures w14:val="none"/>
        </w:rPr>
        <w:t>Since RAN3 is in cc and there are no topic requiring RAN3´s action, the LS can be noted</w:t>
      </w:r>
      <w:r w:rsidR="00BE330A" w:rsidRPr="000307F9">
        <w:rPr>
          <w:rFonts w:ascii="Arial" w:eastAsia="MS Mincho" w:hAnsi="Arial" w:cs="Times New Roman"/>
          <w:b/>
          <w:bCs/>
          <w:kern w:val="0"/>
          <w:sz w:val="20"/>
          <w:szCs w:val="20"/>
          <w14:ligatures w14:val="none"/>
        </w:rPr>
        <w:t xml:space="preserve"> </w:t>
      </w:r>
    </w:p>
    <w:p w14:paraId="467803E3" w14:textId="77777777" w:rsidR="005F6632" w:rsidRDefault="005F6632" w:rsidP="00487A64">
      <w:pPr>
        <w:overflowPunct w:val="0"/>
        <w:autoSpaceDE w:val="0"/>
        <w:autoSpaceDN w:val="0"/>
        <w:adjustRightInd w:val="0"/>
        <w:spacing w:after="120" w:line="240" w:lineRule="auto"/>
        <w:textAlignment w:val="baseline"/>
        <w:rPr>
          <w:rFonts w:ascii="Arial" w:eastAsia="MS Mincho" w:hAnsi="Arial" w:cs="Times New Roman"/>
          <w:kern w:val="0"/>
          <w:sz w:val="20"/>
          <w:szCs w:val="20"/>
          <w14:ligatures w14:val="none"/>
        </w:rPr>
      </w:pPr>
    </w:p>
    <w:p w14:paraId="3F14EE94" w14:textId="634287C5" w:rsidR="002216EF" w:rsidRPr="000307F9" w:rsidRDefault="002216EF" w:rsidP="00BE330A">
      <w:pPr>
        <w:pStyle w:val="ListParagraph"/>
        <w:numPr>
          <w:ilvl w:val="0"/>
          <w:numId w:val="22"/>
        </w:numPr>
        <w:overflowPunct w:val="0"/>
        <w:autoSpaceDE w:val="0"/>
        <w:autoSpaceDN w:val="0"/>
        <w:adjustRightInd w:val="0"/>
        <w:spacing w:after="120" w:line="240" w:lineRule="auto"/>
        <w:textAlignment w:val="baseline"/>
        <w:rPr>
          <w:rFonts w:ascii="Arial" w:eastAsia="MS Mincho" w:hAnsi="Arial" w:cs="Times New Roman"/>
          <w:i/>
          <w:iCs/>
          <w:color w:val="156082" w:themeColor="accent1"/>
          <w:kern w:val="0"/>
          <w:sz w:val="20"/>
          <w:szCs w:val="20"/>
          <w:u w:val="single"/>
          <w14:ligatures w14:val="none"/>
        </w:rPr>
      </w:pPr>
      <w:r w:rsidRPr="000307F9">
        <w:rPr>
          <w:rFonts w:ascii="Arial" w:eastAsia="MS Mincho" w:hAnsi="Arial" w:cs="Times New Roman"/>
          <w:i/>
          <w:iCs/>
          <w:color w:val="156082" w:themeColor="accent1"/>
          <w:kern w:val="0"/>
          <w:sz w:val="20"/>
          <w:szCs w:val="20"/>
          <w:u w:val="single"/>
          <w14:ligatures w14:val="none"/>
        </w:rPr>
        <w:t>LS to RAN1 and RAN3 on NW side data collection</w:t>
      </w:r>
      <w:r w:rsidR="00BE330A" w:rsidRPr="000307F9">
        <w:rPr>
          <w:rFonts w:ascii="Arial" w:eastAsia="MS Mincho" w:hAnsi="Arial" w:cs="Times New Roman"/>
          <w:i/>
          <w:iCs/>
          <w:color w:val="156082" w:themeColor="accent1"/>
          <w:kern w:val="0"/>
          <w:sz w:val="20"/>
          <w:szCs w:val="20"/>
          <w:u w:val="single"/>
          <w14:ligatures w14:val="none"/>
        </w:rPr>
        <w:t xml:space="preserve"> [3]</w:t>
      </w:r>
    </w:p>
    <w:p w14:paraId="34017807" w14:textId="2CF6C6EE" w:rsidR="002216EF" w:rsidRDefault="00A9464F" w:rsidP="00487A64">
      <w:pPr>
        <w:overflowPunct w:val="0"/>
        <w:autoSpaceDE w:val="0"/>
        <w:autoSpaceDN w:val="0"/>
        <w:adjustRightInd w:val="0"/>
        <w:spacing w:after="120" w:line="240" w:lineRule="auto"/>
        <w:textAlignment w:val="baseline"/>
        <w:rPr>
          <w:rFonts w:ascii="Arial" w:eastAsia="MS Mincho" w:hAnsi="Arial" w:cs="Times New Roman"/>
          <w:kern w:val="0"/>
          <w:sz w:val="20"/>
          <w:szCs w:val="20"/>
          <w14:ligatures w14:val="none"/>
        </w:rPr>
      </w:pPr>
      <w:r>
        <w:rPr>
          <w:rFonts w:ascii="Arial" w:eastAsia="MS Mincho" w:hAnsi="Arial" w:cs="Times New Roman"/>
          <w:kern w:val="0"/>
          <w:sz w:val="20"/>
          <w:szCs w:val="20"/>
          <w14:ligatures w14:val="none"/>
        </w:rPr>
        <w:t xml:space="preserve">In this LS, RAN2 provides agreements to RAN1 and RAN3 </w:t>
      </w:r>
      <w:r w:rsidR="00B57895">
        <w:rPr>
          <w:rFonts w:ascii="Arial" w:eastAsia="MS Mincho" w:hAnsi="Arial" w:cs="Times New Roman"/>
          <w:kern w:val="0"/>
          <w:sz w:val="20"/>
          <w:szCs w:val="20"/>
          <w14:ligatures w14:val="none"/>
        </w:rPr>
        <w:t>related to</w:t>
      </w:r>
      <w:r w:rsidRPr="00A9464F">
        <w:rPr>
          <w:rFonts w:ascii="Arial" w:eastAsia="MS Mincho" w:hAnsi="Arial" w:cs="Times New Roman"/>
          <w:kern w:val="0"/>
          <w:sz w:val="20"/>
          <w:szCs w:val="20"/>
          <w14:ligatures w14:val="none"/>
        </w:rPr>
        <w:t xml:space="preserve"> NW side data collection </w:t>
      </w:r>
      <w:r w:rsidR="00B57895">
        <w:rPr>
          <w:rFonts w:ascii="Arial" w:eastAsia="MS Mincho" w:hAnsi="Arial" w:cs="Times New Roman"/>
          <w:kern w:val="0"/>
          <w:sz w:val="20"/>
          <w:szCs w:val="20"/>
          <w14:ligatures w14:val="none"/>
        </w:rPr>
        <w:t>for</w:t>
      </w:r>
      <w:r w:rsidRPr="00A9464F">
        <w:rPr>
          <w:rFonts w:ascii="Arial" w:eastAsia="MS Mincho" w:hAnsi="Arial" w:cs="Times New Roman"/>
          <w:kern w:val="0"/>
          <w:sz w:val="20"/>
          <w:szCs w:val="20"/>
          <w14:ligatures w14:val="none"/>
        </w:rPr>
        <w:t xml:space="preserve"> AI/ML based beam management</w:t>
      </w:r>
      <w:r w:rsidR="00B57895">
        <w:rPr>
          <w:rFonts w:ascii="Arial" w:eastAsia="MS Mincho" w:hAnsi="Arial" w:cs="Times New Roman"/>
          <w:kern w:val="0"/>
          <w:sz w:val="20"/>
          <w:szCs w:val="20"/>
          <w14:ligatures w14:val="none"/>
        </w:rPr>
        <w:t xml:space="preserve">. They </w:t>
      </w:r>
      <w:r w:rsidR="00233DD9">
        <w:rPr>
          <w:rFonts w:ascii="Arial" w:eastAsia="MS Mincho" w:hAnsi="Arial" w:cs="Times New Roman"/>
          <w:kern w:val="0"/>
          <w:sz w:val="20"/>
          <w:szCs w:val="20"/>
          <w14:ligatures w14:val="none"/>
        </w:rPr>
        <w:t>have no actions to RAN3 besides asking RAN3 to take the agreements into account</w:t>
      </w:r>
      <w:r w:rsidR="00B57895">
        <w:rPr>
          <w:rFonts w:ascii="Arial" w:eastAsia="MS Mincho" w:hAnsi="Arial" w:cs="Times New Roman"/>
          <w:kern w:val="0"/>
          <w:sz w:val="20"/>
          <w:szCs w:val="20"/>
          <w14:ligatures w14:val="none"/>
        </w:rPr>
        <w:t>. The following consideration</w:t>
      </w:r>
      <w:r w:rsidR="003B644A">
        <w:rPr>
          <w:rFonts w:ascii="Arial" w:eastAsia="MS Mincho" w:hAnsi="Arial" w:cs="Times New Roman"/>
          <w:kern w:val="0"/>
          <w:sz w:val="20"/>
          <w:szCs w:val="20"/>
          <w14:ligatures w14:val="none"/>
        </w:rPr>
        <w:t>s for RAN3 are</w:t>
      </w:r>
      <w:r w:rsidR="00B57895">
        <w:rPr>
          <w:rFonts w:ascii="Arial" w:eastAsia="MS Mincho" w:hAnsi="Arial" w:cs="Times New Roman"/>
          <w:kern w:val="0"/>
          <w:sz w:val="20"/>
          <w:szCs w:val="20"/>
          <w14:ligatures w14:val="none"/>
        </w:rPr>
        <w:t xml:space="preserve"> listed:</w:t>
      </w:r>
    </w:p>
    <w:tbl>
      <w:tblPr>
        <w:tblStyle w:val="TableGrid"/>
        <w:tblW w:w="0" w:type="auto"/>
        <w:tblLook w:val="04A0" w:firstRow="1" w:lastRow="0" w:firstColumn="1" w:lastColumn="0" w:noHBand="0" w:noVBand="1"/>
      </w:tblPr>
      <w:tblGrid>
        <w:gridCol w:w="9962"/>
      </w:tblGrid>
      <w:tr w:rsidR="00B57895" w14:paraId="5A795A8B" w14:textId="77777777" w:rsidTr="00B57895">
        <w:tc>
          <w:tcPr>
            <w:tcW w:w="9962" w:type="dxa"/>
          </w:tcPr>
          <w:p w14:paraId="174A04CD" w14:textId="77777777" w:rsidR="00B57895" w:rsidRPr="003409E5" w:rsidRDefault="00B57895" w:rsidP="00B57895">
            <w:pPr>
              <w:rPr>
                <w:rFonts w:ascii="Arial" w:hAnsi="Arial" w:cs="Arial"/>
                <w:b/>
                <w:bCs/>
                <w:lang w:eastAsia="zh-CN"/>
              </w:rPr>
            </w:pPr>
            <w:r w:rsidRPr="003409E5">
              <w:rPr>
                <w:rFonts w:ascii="Arial" w:hAnsi="Arial" w:cs="Arial"/>
                <w:b/>
                <w:bCs/>
                <w:lang w:eastAsia="zh-CN"/>
              </w:rPr>
              <w:t xml:space="preserve">For RAN3 to </w:t>
            </w:r>
            <w:proofErr w:type="gramStart"/>
            <w:r w:rsidRPr="003409E5">
              <w:rPr>
                <w:rFonts w:ascii="Arial" w:hAnsi="Arial" w:cs="Arial"/>
                <w:b/>
                <w:bCs/>
                <w:lang w:eastAsia="zh-CN"/>
              </w:rPr>
              <w:t>take into account</w:t>
            </w:r>
            <w:proofErr w:type="gramEnd"/>
            <w:r w:rsidRPr="003409E5">
              <w:rPr>
                <w:rFonts w:ascii="Arial" w:hAnsi="Arial" w:cs="Arial"/>
                <w:b/>
                <w:bCs/>
                <w:lang w:eastAsia="zh-CN"/>
              </w:rPr>
              <w:t>:</w:t>
            </w:r>
          </w:p>
          <w:p w14:paraId="0DA6E63F" w14:textId="265E0B77" w:rsidR="00B57895" w:rsidRPr="003409E5" w:rsidRDefault="00B57895" w:rsidP="00B57895">
            <w:pPr>
              <w:numPr>
                <w:ilvl w:val="0"/>
                <w:numId w:val="28"/>
              </w:numPr>
              <w:overflowPunct w:val="0"/>
              <w:autoSpaceDE w:val="0"/>
              <w:autoSpaceDN w:val="0"/>
              <w:adjustRightInd w:val="0"/>
              <w:spacing w:after="180"/>
              <w:rPr>
                <w:rFonts w:ascii="Arial" w:hAnsi="Arial" w:cs="Arial"/>
                <w:lang w:eastAsia="zh-CN"/>
              </w:rPr>
            </w:pPr>
            <w:r w:rsidRPr="003409E5">
              <w:rPr>
                <w:rFonts w:ascii="Arial" w:hAnsi="Arial" w:cs="Arial"/>
                <w:lang w:eastAsia="zh-CN"/>
              </w:rPr>
              <w:t>The list of logging configurations is provided as a new list</w:t>
            </w:r>
            <w:r w:rsidR="00E152EF">
              <w:rPr>
                <w:rFonts w:ascii="Arial" w:hAnsi="Arial" w:cs="Arial"/>
                <w:lang w:eastAsia="zh-CN"/>
              </w:rPr>
              <w:t xml:space="preserve"> of</w:t>
            </w:r>
            <w:r w:rsidRPr="003409E5">
              <w:rPr>
                <w:rFonts w:ascii="Arial" w:hAnsi="Arial" w:cs="Arial"/>
                <w:lang w:eastAsia="zh-CN"/>
              </w:rPr>
              <w:t xml:space="preserve"> configurations within CSI-</w:t>
            </w:r>
            <w:proofErr w:type="spellStart"/>
            <w:r w:rsidRPr="003409E5">
              <w:rPr>
                <w:rFonts w:ascii="Arial" w:hAnsi="Arial" w:cs="Arial"/>
                <w:lang w:eastAsia="zh-CN"/>
              </w:rPr>
              <w:t>MeasConfig</w:t>
            </w:r>
            <w:proofErr w:type="spellEnd"/>
            <w:r w:rsidRPr="003409E5">
              <w:rPr>
                <w:rFonts w:ascii="Arial" w:hAnsi="Arial" w:cs="Arial"/>
                <w:lang w:eastAsia="zh-CN"/>
              </w:rPr>
              <w:t>.</w:t>
            </w:r>
          </w:p>
          <w:p w14:paraId="4598887C" w14:textId="70D9992E" w:rsidR="00B57895" w:rsidRPr="00373A83" w:rsidRDefault="00B57895" w:rsidP="00373A83">
            <w:pPr>
              <w:pStyle w:val="ListParagraph"/>
              <w:numPr>
                <w:ilvl w:val="0"/>
                <w:numId w:val="27"/>
              </w:numPr>
              <w:spacing w:after="200" w:line="276" w:lineRule="auto"/>
              <w:rPr>
                <w:rFonts w:ascii="Arial" w:hAnsi="Arial" w:cs="Arial"/>
                <w:lang w:eastAsia="zh-CN"/>
              </w:rPr>
            </w:pPr>
            <w:r w:rsidRPr="003409E5">
              <w:rPr>
                <w:rFonts w:ascii="Arial" w:hAnsi="Arial" w:cs="Arial"/>
                <w:lang w:eastAsia="zh-CN"/>
              </w:rPr>
              <w:t xml:space="preserve">the data logging procedure based on receiving measurement quantities from lower layer is captured in RRC spec. </w:t>
            </w:r>
          </w:p>
          <w:p w14:paraId="07B8C462" w14:textId="77777777" w:rsidR="00B57895" w:rsidRPr="003409E5" w:rsidRDefault="00B57895" w:rsidP="00373A83">
            <w:pPr>
              <w:numPr>
                <w:ilvl w:val="0"/>
                <w:numId w:val="25"/>
              </w:numPr>
              <w:overflowPunct w:val="0"/>
              <w:autoSpaceDE w:val="0"/>
              <w:autoSpaceDN w:val="0"/>
              <w:adjustRightInd w:val="0"/>
              <w:spacing w:after="180"/>
              <w:rPr>
                <w:rFonts w:ascii="Arial" w:hAnsi="Arial" w:cs="Arial"/>
                <w:lang w:eastAsia="zh-CN"/>
              </w:rPr>
            </w:pPr>
            <w:r w:rsidRPr="003409E5">
              <w:rPr>
                <w:rFonts w:ascii="Arial" w:hAnsi="Arial" w:cs="Arial"/>
                <w:lang w:eastAsia="zh-CN"/>
              </w:rPr>
              <w:t xml:space="preserve">The L3 event (i.e. Event A1 </w:t>
            </w:r>
            <w:r w:rsidRPr="003409E5">
              <w:rPr>
                <w:rFonts w:ascii="Arial" w:hAnsi="Arial" w:cs="Arial" w:hint="eastAsia"/>
                <w:lang w:eastAsia="zh-CN"/>
              </w:rPr>
              <w:t xml:space="preserve">or </w:t>
            </w:r>
            <w:r w:rsidRPr="003409E5">
              <w:rPr>
                <w:rFonts w:ascii="Arial" w:hAnsi="Arial" w:cs="Arial"/>
                <w:lang w:eastAsia="zh-CN"/>
              </w:rPr>
              <w:t xml:space="preserve">Event A2) configuration is contained in the logging configuration to support the </w:t>
            </w:r>
            <w:proofErr w:type="gramStart"/>
            <w:r w:rsidRPr="003409E5">
              <w:rPr>
                <w:rFonts w:ascii="Arial" w:hAnsi="Arial" w:cs="Arial"/>
                <w:lang w:eastAsia="zh-CN"/>
              </w:rPr>
              <w:t>event based</w:t>
            </w:r>
            <w:proofErr w:type="gramEnd"/>
            <w:r w:rsidRPr="003409E5">
              <w:rPr>
                <w:rFonts w:ascii="Arial" w:hAnsi="Arial" w:cs="Arial"/>
                <w:lang w:eastAsia="zh-CN"/>
              </w:rPr>
              <w:t xml:space="preserve"> data logging.</w:t>
            </w:r>
          </w:p>
          <w:p w14:paraId="56529414" w14:textId="77777777" w:rsidR="00B57895" w:rsidRPr="003409E5" w:rsidRDefault="00B57895" w:rsidP="00B57895">
            <w:pPr>
              <w:numPr>
                <w:ilvl w:val="0"/>
                <w:numId w:val="25"/>
              </w:numPr>
              <w:overflowPunct w:val="0"/>
              <w:autoSpaceDE w:val="0"/>
              <w:autoSpaceDN w:val="0"/>
              <w:adjustRightInd w:val="0"/>
              <w:spacing w:after="180"/>
              <w:rPr>
                <w:rFonts w:ascii="Arial" w:hAnsi="Arial" w:cs="Arial"/>
                <w:lang w:eastAsia="zh-CN"/>
              </w:rPr>
            </w:pPr>
            <w:r w:rsidRPr="003409E5">
              <w:rPr>
                <w:rFonts w:ascii="Arial" w:hAnsi="Arial" w:cs="Arial"/>
                <w:lang w:eastAsia="zh-CN"/>
              </w:rPr>
              <w:t xml:space="preserve">The logged data is reported via </w:t>
            </w:r>
            <w:proofErr w:type="spellStart"/>
            <w:r w:rsidRPr="003409E5">
              <w:rPr>
                <w:rFonts w:ascii="Arial" w:hAnsi="Arial" w:cs="Arial"/>
                <w:i/>
                <w:iCs/>
                <w:lang w:eastAsia="zh-CN"/>
              </w:rPr>
              <w:t>UEInformationRequest</w:t>
            </w:r>
            <w:proofErr w:type="spellEnd"/>
            <w:r w:rsidRPr="003409E5">
              <w:rPr>
                <w:rFonts w:ascii="Arial" w:hAnsi="Arial" w:cs="Arial"/>
                <w:i/>
                <w:iCs/>
                <w:lang w:eastAsia="zh-CN"/>
              </w:rPr>
              <w:t>/</w:t>
            </w:r>
            <w:proofErr w:type="spellStart"/>
            <w:r w:rsidRPr="003409E5">
              <w:rPr>
                <w:rFonts w:ascii="Arial" w:hAnsi="Arial" w:cs="Arial"/>
                <w:i/>
                <w:iCs/>
                <w:lang w:eastAsia="zh-CN"/>
              </w:rPr>
              <w:t>UEInformationResponse</w:t>
            </w:r>
            <w:proofErr w:type="spellEnd"/>
            <w:r w:rsidRPr="003409E5">
              <w:rPr>
                <w:rFonts w:ascii="Arial" w:hAnsi="Arial" w:cs="Arial"/>
                <w:lang w:eastAsia="zh-CN"/>
              </w:rPr>
              <w:t>.</w:t>
            </w:r>
          </w:p>
          <w:p w14:paraId="3907B11C" w14:textId="77777777" w:rsidR="00B57895" w:rsidRPr="003409E5" w:rsidRDefault="00B57895" w:rsidP="00B57895">
            <w:pPr>
              <w:numPr>
                <w:ilvl w:val="0"/>
                <w:numId w:val="25"/>
              </w:numPr>
              <w:overflowPunct w:val="0"/>
              <w:autoSpaceDE w:val="0"/>
              <w:autoSpaceDN w:val="0"/>
              <w:adjustRightInd w:val="0"/>
              <w:spacing w:after="180"/>
              <w:rPr>
                <w:rFonts w:ascii="Arial" w:hAnsi="Arial" w:cs="Arial"/>
                <w:lang w:eastAsia="zh-CN"/>
              </w:rPr>
            </w:pPr>
            <w:r w:rsidRPr="003409E5">
              <w:rPr>
                <w:rFonts w:ascii="Arial" w:hAnsi="Arial" w:cs="Arial"/>
                <w:lang w:eastAsia="zh-CN"/>
              </w:rPr>
              <w:t>The UE</w:t>
            </w:r>
            <w:r w:rsidRPr="003409E5">
              <w:rPr>
                <w:rFonts w:ascii="Arial" w:hAnsi="Arial" w:cs="Arial" w:hint="eastAsia"/>
                <w:lang w:eastAsia="zh-CN"/>
              </w:rPr>
              <w:t xml:space="preserve"> can</w:t>
            </w:r>
            <w:r w:rsidRPr="003409E5">
              <w:rPr>
                <w:rFonts w:ascii="Arial" w:hAnsi="Arial" w:cs="Arial"/>
                <w:lang w:eastAsia="zh-CN"/>
              </w:rPr>
              <w:t xml:space="preserve"> send a UAI that indicates:</w:t>
            </w:r>
          </w:p>
          <w:p w14:paraId="772263F3" w14:textId="77777777" w:rsidR="00B57895" w:rsidRPr="003409E5" w:rsidRDefault="00B57895" w:rsidP="00B57895">
            <w:pPr>
              <w:numPr>
                <w:ilvl w:val="0"/>
                <w:numId w:val="26"/>
              </w:numPr>
              <w:overflowPunct w:val="0"/>
              <w:autoSpaceDE w:val="0"/>
              <w:autoSpaceDN w:val="0"/>
              <w:adjustRightInd w:val="0"/>
              <w:spacing w:after="180"/>
              <w:ind w:leftChars="180" w:left="756"/>
              <w:rPr>
                <w:rFonts w:ascii="Arial" w:hAnsi="Arial" w:cs="Arial"/>
                <w:lang w:eastAsia="zh-CN"/>
              </w:rPr>
            </w:pPr>
            <w:r w:rsidRPr="003409E5">
              <w:rPr>
                <w:rFonts w:ascii="Arial" w:hAnsi="Arial" w:cs="Arial"/>
                <w:lang w:eastAsia="zh-CN"/>
              </w:rPr>
              <w:t>Data is available</w:t>
            </w:r>
          </w:p>
          <w:p w14:paraId="7D6146E0" w14:textId="77777777" w:rsidR="00B57895" w:rsidRPr="003409E5" w:rsidRDefault="00B57895" w:rsidP="00B57895">
            <w:pPr>
              <w:numPr>
                <w:ilvl w:val="0"/>
                <w:numId w:val="26"/>
              </w:numPr>
              <w:overflowPunct w:val="0"/>
              <w:autoSpaceDE w:val="0"/>
              <w:autoSpaceDN w:val="0"/>
              <w:adjustRightInd w:val="0"/>
              <w:spacing w:after="180"/>
              <w:ind w:leftChars="180" w:left="756"/>
              <w:rPr>
                <w:rFonts w:ascii="Arial" w:hAnsi="Arial" w:cs="Arial"/>
                <w:lang w:eastAsia="zh-CN"/>
              </w:rPr>
            </w:pPr>
            <w:r w:rsidRPr="003409E5">
              <w:rPr>
                <w:rFonts w:ascii="Arial" w:hAnsi="Arial" w:cs="Arial"/>
                <w:lang w:eastAsia="zh-CN"/>
              </w:rPr>
              <w:t>Reason for trigger (full buffer, threshold)</w:t>
            </w:r>
          </w:p>
          <w:p w14:paraId="17E90B45" w14:textId="77777777" w:rsidR="00B57895" w:rsidRPr="003409E5" w:rsidRDefault="00B57895" w:rsidP="00B57895">
            <w:pPr>
              <w:numPr>
                <w:ilvl w:val="0"/>
                <w:numId w:val="26"/>
              </w:numPr>
              <w:overflowPunct w:val="0"/>
              <w:autoSpaceDE w:val="0"/>
              <w:autoSpaceDN w:val="0"/>
              <w:adjustRightInd w:val="0"/>
              <w:spacing w:after="180"/>
              <w:ind w:leftChars="180" w:left="756"/>
              <w:rPr>
                <w:rFonts w:ascii="Arial" w:hAnsi="Arial" w:cs="Arial"/>
                <w:lang w:eastAsia="zh-CN"/>
              </w:rPr>
            </w:pPr>
            <w:r w:rsidRPr="003409E5">
              <w:rPr>
                <w:rFonts w:ascii="Arial" w:hAnsi="Arial" w:cs="Arial"/>
                <w:lang w:eastAsia="zh-CN"/>
              </w:rPr>
              <w:t>Low power indication</w:t>
            </w:r>
          </w:p>
          <w:p w14:paraId="01D16E19" w14:textId="1006966B" w:rsidR="00B57895" w:rsidRPr="00B57895" w:rsidRDefault="00B57895" w:rsidP="00B57895">
            <w:pPr>
              <w:numPr>
                <w:ilvl w:val="0"/>
                <w:numId w:val="25"/>
              </w:numPr>
              <w:overflowPunct w:val="0"/>
              <w:autoSpaceDE w:val="0"/>
              <w:autoSpaceDN w:val="0"/>
              <w:adjustRightInd w:val="0"/>
              <w:spacing w:after="180"/>
              <w:rPr>
                <w:rFonts w:ascii="Arial" w:hAnsi="Arial" w:cs="Arial"/>
                <w:lang w:eastAsia="zh-CN"/>
              </w:rPr>
            </w:pPr>
            <w:r w:rsidRPr="003409E5">
              <w:rPr>
                <w:rFonts w:ascii="Arial" w:hAnsi="Arial" w:cs="Arial"/>
                <w:lang w:eastAsia="zh-CN"/>
              </w:rPr>
              <w:t>The NW side data collection configuration should be released if UE reports the lower power indication to the NW via UAI.</w:t>
            </w:r>
          </w:p>
        </w:tc>
      </w:tr>
    </w:tbl>
    <w:p w14:paraId="01DAB348" w14:textId="77777777" w:rsidR="00A9464F" w:rsidRDefault="00A9464F" w:rsidP="00487A64">
      <w:pPr>
        <w:overflowPunct w:val="0"/>
        <w:autoSpaceDE w:val="0"/>
        <w:autoSpaceDN w:val="0"/>
        <w:adjustRightInd w:val="0"/>
        <w:spacing w:after="120" w:line="240" w:lineRule="auto"/>
        <w:textAlignment w:val="baseline"/>
        <w:rPr>
          <w:rFonts w:ascii="Arial" w:eastAsia="MS Mincho" w:hAnsi="Arial" w:cs="Times New Roman"/>
          <w:kern w:val="0"/>
          <w:sz w:val="20"/>
          <w:szCs w:val="20"/>
          <w14:ligatures w14:val="none"/>
        </w:rPr>
      </w:pPr>
    </w:p>
    <w:p w14:paraId="1EDA0429" w14:textId="77777777" w:rsidR="00960569" w:rsidRDefault="005C59CA" w:rsidP="00514D7D">
      <w:pPr>
        <w:overflowPunct w:val="0"/>
        <w:autoSpaceDE w:val="0"/>
        <w:autoSpaceDN w:val="0"/>
        <w:adjustRightInd w:val="0"/>
        <w:spacing w:after="120" w:line="240" w:lineRule="auto"/>
        <w:textAlignment w:val="baseline"/>
        <w:rPr>
          <w:rFonts w:ascii="Arial" w:eastAsia="MS Mincho" w:hAnsi="Arial" w:cs="Times New Roman"/>
          <w:kern w:val="0"/>
          <w:sz w:val="20"/>
          <w:szCs w:val="20"/>
          <w14:ligatures w14:val="none"/>
        </w:rPr>
      </w:pPr>
      <w:r>
        <w:rPr>
          <w:rFonts w:ascii="Arial" w:eastAsia="MS Mincho" w:hAnsi="Arial" w:cs="Times New Roman"/>
          <w:kern w:val="0"/>
          <w:sz w:val="20"/>
          <w:szCs w:val="20"/>
          <w14:ligatures w14:val="none"/>
        </w:rPr>
        <w:t xml:space="preserve">The </w:t>
      </w:r>
      <w:r w:rsidR="00D41591">
        <w:rPr>
          <w:rFonts w:ascii="Arial" w:eastAsia="MS Mincho" w:hAnsi="Arial" w:cs="Times New Roman"/>
          <w:kern w:val="0"/>
          <w:sz w:val="20"/>
          <w:szCs w:val="20"/>
          <w14:ligatures w14:val="none"/>
        </w:rPr>
        <w:t>agreements</w:t>
      </w:r>
      <w:r>
        <w:rPr>
          <w:rFonts w:ascii="Arial" w:eastAsia="MS Mincho" w:hAnsi="Arial" w:cs="Times New Roman"/>
          <w:kern w:val="0"/>
          <w:sz w:val="20"/>
          <w:szCs w:val="20"/>
          <w14:ligatures w14:val="none"/>
        </w:rPr>
        <w:t xml:space="preserve"> taken by RAN2 seems </w:t>
      </w:r>
      <w:r w:rsidR="00D41591">
        <w:rPr>
          <w:rFonts w:ascii="Arial" w:eastAsia="MS Mincho" w:hAnsi="Arial" w:cs="Times New Roman"/>
          <w:kern w:val="0"/>
          <w:sz w:val="20"/>
          <w:szCs w:val="20"/>
          <w14:ligatures w14:val="none"/>
        </w:rPr>
        <w:t xml:space="preserve">to have no impact to RAN3 and they seem to enable a solution to work in a feasible way. </w:t>
      </w:r>
    </w:p>
    <w:p w14:paraId="507B3F9A" w14:textId="7A093295" w:rsidR="00514D7D" w:rsidRDefault="00960569" w:rsidP="00514D7D">
      <w:pPr>
        <w:overflowPunct w:val="0"/>
        <w:autoSpaceDE w:val="0"/>
        <w:autoSpaceDN w:val="0"/>
        <w:adjustRightInd w:val="0"/>
        <w:spacing w:after="120" w:line="240" w:lineRule="auto"/>
        <w:textAlignment w:val="baseline"/>
        <w:rPr>
          <w:rFonts w:ascii="Arial" w:eastAsia="MS Mincho" w:hAnsi="Arial" w:cs="Times New Roman"/>
          <w:kern w:val="0"/>
          <w:sz w:val="20"/>
          <w:szCs w:val="20"/>
          <w14:ligatures w14:val="none"/>
        </w:rPr>
      </w:pPr>
      <w:r>
        <w:rPr>
          <w:rFonts w:ascii="Arial" w:eastAsia="MS Mincho" w:hAnsi="Arial" w:cs="Times New Roman"/>
          <w:kern w:val="0"/>
          <w:sz w:val="20"/>
          <w:szCs w:val="20"/>
          <w14:ligatures w14:val="none"/>
        </w:rPr>
        <w:t>Said that</w:t>
      </w:r>
      <w:r w:rsidR="00514D7D">
        <w:rPr>
          <w:rFonts w:ascii="Arial" w:eastAsia="MS Mincho" w:hAnsi="Arial" w:cs="Times New Roman"/>
          <w:kern w:val="0"/>
          <w:sz w:val="20"/>
          <w:szCs w:val="20"/>
          <w14:ligatures w14:val="none"/>
        </w:rPr>
        <w:t>, th</w:t>
      </w:r>
      <w:r>
        <w:rPr>
          <w:rFonts w:ascii="Arial" w:eastAsia="MS Mincho" w:hAnsi="Arial" w:cs="Times New Roman"/>
          <w:kern w:val="0"/>
          <w:sz w:val="20"/>
          <w:szCs w:val="20"/>
          <w14:ligatures w14:val="none"/>
        </w:rPr>
        <w:t xml:space="preserve">e use case on which the LS </w:t>
      </w:r>
      <w:r w:rsidR="00D40938">
        <w:rPr>
          <w:rFonts w:ascii="Arial" w:eastAsia="MS Mincho" w:hAnsi="Arial" w:cs="Times New Roman"/>
          <w:kern w:val="0"/>
          <w:sz w:val="20"/>
          <w:szCs w:val="20"/>
          <w14:ligatures w14:val="none"/>
        </w:rPr>
        <w:t xml:space="preserve">focusses </w:t>
      </w:r>
      <w:proofErr w:type="gramStart"/>
      <w:r w:rsidR="005740B7">
        <w:rPr>
          <w:rFonts w:ascii="Arial" w:eastAsia="MS Mincho" w:hAnsi="Arial" w:cs="Times New Roman"/>
          <w:kern w:val="0"/>
          <w:sz w:val="20"/>
          <w:szCs w:val="20"/>
          <w14:ligatures w14:val="none"/>
        </w:rPr>
        <w:t>was</w:t>
      </w:r>
      <w:proofErr w:type="gramEnd"/>
      <w:r w:rsidR="005740B7">
        <w:rPr>
          <w:rFonts w:ascii="Arial" w:eastAsia="MS Mincho" w:hAnsi="Arial" w:cs="Times New Roman"/>
          <w:kern w:val="0"/>
          <w:sz w:val="20"/>
          <w:szCs w:val="20"/>
          <w14:ligatures w14:val="none"/>
        </w:rPr>
        <w:t xml:space="preserve"> already </w:t>
      </w:r>
      <w:r w:rsidR="00D40938">
        <w:rPr>
          <w:rFonts w:ascii="Arial" w:eastAsia="MS Mincho" w:hAnsi="Arial" w:cs="Times New Roman"/>
          <w:kern w:val="0"/>
          <w:sz w:val="20"/>
          <w:szCs w:val="20"/>
          <w14:ligatures w14:val="none"/>
        </w:rPr>
        <w:t>discussed in RAN3 at the last meeting</w:t>
      </w:r>
      <w:r w:rsidR="003042A9">
        <w:rPr>
          <w:rFonts w:ascii="Arial" w:eastAsia="MS Mincho" w:hAnsi="Arial" w:cs="Times New Roman"/>
          <w:kern w:val="0"/>
          <w:sz w:val="20"/>
          <w:szCs w:val="20"/>
          <w14:ligatures w14:val="none"/>
        </w:rPr>
        <w:t>.</w:t>
      </w:r>
      <w:r w:rsidR="00B04E73">
        <w:rPr>
          <w:rFonts w:ascii="Arial" w:eastAsia="MS Mincho" w:hAnsi="Arial" w:cs="Times New Roman"/>
          <w:kern w:val="0"/>
          <w:sz w:val="20"/>
          <w:szCs w:val="20"/>
          <w14:ligatures w14:val="none"/>
        </w:rPr>
        <w:t xml:space="preserve"> </w:t>
      </w:r>
      <w:r w:rsidR="003042A9">
        <w:rPr>
          <w:rFonts w:ascii="Arial" w:eastAsia="MS Mincho" w:hAnsi="Arial" w:cs="Times New Roman"/>
          <w:kern w:val="0"/>
          <w:sz w:val="20"/>
          <w:szCs w:val="20"/>
          <w14:ligatures w14:val="none"/>
        </w:rPr>
        <w:t xml:space="preserve">There, </w:t>
      </w:r>
      <w:r w:rsidR="00514D7D" w:rsidRPr="00514D7D">
        <w:rPr>
          <w:rFonts w:ascii="Arial" w:eastAsia="MS Mincho" w:hAnsi="Arial" w:cs="Times New Roman"/>
          <w:kern w:val="0"/>
          <w:sz w:val="20"/>
          <w:szCs w:val="20"/>
          <w14:ligatures w14:val="none"/>
        </w:rPr>
        <w:t xml:space="preserve">RAN3 </w:t>
      </w:r>
      <w:r w:rsidR="00514D7D">
        <w:rPr>
          <w:rFonts w:ascii="Arial" w:eastAsia="MS Mincho" w:hAnsi="Arial" w:cs="Times New Roman"/>
          <w:kern w:val="0"/>
          <w:sz w:val="20"/>
          <w:szCs w:val="20"/>
          <w14:ligatures w14:val="none"/>
        </w:rPr>
        <w:t xml:space="preserve">stated that RAN3 </w:t>
      </w:r>
      <w:r w:rsidR="00514D7D" w:rsidRPr="00514D7D">
        <w:rPr>
          <w:rFonts w:ascii="Arial" w:eastAsia="MS Mincho" w:hAnsi="Arial" w:cs="Times New Roman"/>
          <w:kern w:val="0"/>
          <w:sz w:val="20"/>
          <w:szCs w:val="20"/>
          <w14:ligatures w14:val="none"/>
        </w:rPr>
        <w:t xml:space="preserve">will not work on </w:t>
      </w:r>
      <w:r w:rsidR="00B04E73">
        <w:rPr>
          <w:rFonts w:ascii="Arial" w:eastAsia="MS Mincho" w:hAnsi="Arial" w:cs="Times New Roman"/>
          <w:kern w:val="0"/>
          <w:sz w:val="20"/>
          <w:szCs w:val="20"/>
          <w14:ligatures w14:val="none"/>
        </w:rPr>
        <w:t>such use case</w:t>
      </w:r>
      <w:r w:rsidR="00802495">
        <w:rPr>
          <w:rFonts w:ascii="Arial" w:eastAsia="MS Mincho" w:hAnsi="Arial" w:cs="Times New Roman"/>
          <w:kern w:val="0"/>
          <w:sz w:val="20"/>
          <w:szCs w:val="20"/>
          <w14:ligatures w14:val="none"/>
        </w:rPr>
        <w:t xml:space="preserve">, and sent a </w:t>
      </w:r>
      <w:proofErr w:type="gramStart"/>
      <w:r w:rsidR="00802495">
        <w:rPr>
          <w:rFonts w:ascii="Arial" w:eastAsia="MS Mincho" w:hAnsi="Arial" w:cs="Times New Roman"/>
          <w:kern w:val="0"/>
          <w:sz w:val="20"/>
          <w:szCs w:val="20"/>
          <w14:ligatures w14:val="none"/>
        </w:rPr>
        <w:t>reply</w:t>
      </w:r>
      <w:proofErr w:type="gramEnd"/>
      <w:r w:rsidR="00802495">
        <w:rPr>
          <w:rFonts w:ascii="Arial" w:eastAsia="MS Mincho" w:hAnsi="Arial" w:cs="Times New Roman"/>
          <w:kern w:val="0"/>
          <w:sz w:val="20"/>
          <w:szCs w:val="20"/>
          <w14:ligatures w14:val="none"/>
        </w:rPr>
        <w:t xml:space="preserve"> LS to RAN2 in [6]. Therefore, RAN3 can </w:t>
      </w:r>
      <w:r w:rsidR="00A836C6">
        <w:rPr>
          <w:rFonts w:ascii="Arial" w:eastAsia="MS Mincho" w:hAnsi="Arial" w:cs="Times New Roman"/>
          <w:kern w:val="0"/>
          <w:sz w:val="20"/>
          <w:szCs w:val="20"/>
          <w14:ligatures w14:val="none"/>
        </w:rPr>
        <w:t xml:space="preserve">note the LS as </w:t>
      </w:r>
      <w:r w:rsidR="006E1775">
        <w:rPr>
          <w:rFonts w:ascii="Arial" w:eastAsia="MS Mincho" w:hAnsi="Arial" w:cs="Times New Roman"/>
          <w:kern w:val="0"/>
          <w:sz w:val="20"/>
          <w:szCs w:val="20"/>
          <w14:ligatures w14:val="none"/>
        </w:rPr>
        <w:t xml:space="preserve">the agreements are acceptable to RAN3 and RAN3 will not work on the </w:t>
      </w:r>
      <w:r w:rsidR="00B63017">
        <w:rPr>
          <w:rFonts w:ascii="Arial" w:eastAsia="MS Mincho" w:hAnsi="Arial" w:cs="Times New Roman"/>
          <w:kern w:val="0"/>
          <w:sz w:val="20"/>
          <w:szCs w:val="20"/>
          <w14:ligatures w14:val="none"/>
        </w:rPr>
        <w:t>Beam Management use case in Rel19</w:t>
      </w:r>
      <w:r w:rsidR="00F73877">
        <w:rPr>
          <w:rFonts w:ascii="Arial" w:eastAsia="MS Mincho" w:hAnsi="Arial" w:cs="Times New Roman"/>
          <w:kern w:val="0"/>
          <w:sz w:val="20"/>
          <w:szCs w:val="20"/>
          <w14:ligatures w14:val="none"/>
        </w:rPr>
        <w:t>.</w:t>
      </w:r>
    </w:p>
    <w:p w14:paraId="3E896F68" w14:textId="6021CAF1" w:rsidR="00802495" w:rsidRPr="000307F9" w:rsidRDefault="007031E3" w:rsidP="00802495">
      <w:pPr>
        <w:pStyle w:val="ListParagraph"/>
        <w:numPr>
          <w:ilvl w:val="0"/>
          <w:numId w:val="24"/>
        </w:numPr>
        <w:overflowPunct w:val="0"/>
        <w:autoSpaceDE w:val="0"/>
        <w:autoSpaceDN w:val="0"/>
        <w:adjustRightInd w:val="0"/>
        <w:spacing w:after="120" w:line="240" w:lineRule="auto"/>
        <w:textAlignment w:val="baseline"/>
        <w:rPr>
          <w:rFonts w:ascii="Arial" w:eastAsia="MS Mincho" w:hAnsi="Arial" w:cs="Times New Roman"/>
          <w:b/>
          <w:bCs/>
          <w:kern w:val="0"/>
          <w:sz w:val="20"/>
          <w:szCs w:val="20"/>
          <w14:ligatures w14:val="none"/>
        </w:rPr>
      </w:pPr>
      <w:r>
        <w:rPr>
          <w:rFonts w:ascii="Arial" w:eastAsia="MS Mincho" w:hAnsi="Arial" w:cs="Times New Roman"/>
          <w:b/>
          <w:bCs/>
          <w:kern w:val="0"/>
          <w:sz w:val="20"/>
          <w:szCs w:val="20"/>
          <w14:ligatures w14:val="none"/>
        </w:rPr>
        <w:t>T</w:t>
      </w:r>
      <w:r w:rsidR="00B63017">
        <w:rPr>
          <w:rFonts w:ascii="Arial" w:eastAsia="MS Mincho" w:hAnsi="Arial" w:cs="Times New Roman"/>
          <w:b/>
          <w:bCs/>
          <w:kern w:val="0"/>
          <w:sz w:val="20"/>
          <w:szCs w:val="20"/>
          <w14:ligatures w14:val="none"/>
        </w:rPr>
        <w:t>he agreements listed in the</w:t>
      </w:r>
      <w:r w:rsidR="00B75916">
        <w:rPr>
          <w:rFonts w:ascii="Arial" w:eastAsia="MS Mincho" w:hAnsi="Arial" w:cs="Times New Roman"/>
          <w:b/>
          <w:bCs/>
          <w:kern w:val="0"/>
          <w:sz w:val="20"/>
          <w:szCs w:val="20"/>
          <w14:ligatures w14:val="none"/>
        </w:rPr>
        <w:t xml:space="preserve"> RAN2</w:t>
      </w:r>
      <w:r w:rsidR="00B63017">
        <w:rPr>
          <w:rFonts w:ascii="Arial" w:eastAsia="MS Mincho" w:hAnsi="Arial" w:cs="Times New Roman"/>
          <w:b/>
          <w:bCs/>
          <w:kern w:val="0"/>
          <w:sz w:val="20"/>
          <w:szCs w:val="20"/>
          <w14:ligatures w14:val="none"/>
        </w:rPr>
        <w:t xml:space="preserve"> LS are </w:t>
      </w:r>
      <w:r w:rsidR="00C85F42">
        <w:rPr>
          <w:rFonts w:ascii="Arial" w:eastAsia="MS Mincho" w:hAnsi="Arial" w:cs="Times New Roman"/>
          <w:b/>
          <w:bCs/>
          <w:kern w:val="0"/>
          <w:sz w:val="20"/>
          <w:szCs w:val="20"/>
          <w14:ligatures w14:val="none"/>
        </w:rPr>
        <w:t>acceptable for RAN3 and RAN3 will not work on the beam management use case as part of Rel19</w:t>
      </w:r>
      <w:r w:rsidR="00C515B2" w:rsidRPr="000307F9">
        <w:rPr>
          <w:rFonts w:ascii="Arial" w:eastAsia="MS Mincho" w:hAnsi="Arial" w:cs="Times New Roman"/>
          <w:b/>
          <w:bCs/>
          <w:kern w:val="0"/>
          <w:sz w:val="20"/>
          <w:szCs w:val="20"/>
          <w14:ligatures w14:val="none"/>
        </w:rPr>
        <w:t>.</w:t>
      </w:r>
      <w:r w:rsidR="00B75916">
        <w:rPr>
          <w:rFonts w:ascii="Arial" w:eastAsia="MS Mincho" w:hAnsi="Arial" w:cs="Times New Roman"/>
          <w:b/>
          <w:bCs/>
          <w:kern w:val="0"/>
          <w:sz w:val="20"/>
          <w:szCs w:val="20"/>
          <w14:ligatures w14:val="none"/>
        </w:rPr>
        <w:t xml:space="preserve"> The LS can be noted</w:t>
      </w:r>
    </w:p>
    <w:p w14:paraId="5FECFAED" w14:textId="77777777" w:rsidR="008845ED" w:rsidRPr="000307F9" w:rsidRDefault="008845ED" w:rsidP="000307F9">
      <w:pPr>
        <w:pStyle w:val="ListParagraph"/>
        <w:overflowPunct w:val="0"/>
        <w:autoSpaceDE w:val="0"/>
        <w:autoSpaceDN w:val="0"/>
        <w:adjustRightInd w:val="0"/>
        <w:spacing w:after="120" w:line="240" w:lineRule="auto"/>
        <w:ind w:left="360"/>
        <w:textAlignment w:val="baseline"/>
        <w:rPr>
          <w:rFonts w:ascii="Arial" w:eastAsia="MS Mincho" w:hAnsi="Arial" w:cs="Times New Roman"/>
          <w:i/>
          <w:iCs/>
          <w:color w:val="156082" w:themeColor="accent1"/>
          <w:kern w:val="0"/>
          <w:sz w:val="20"/>
          <w:szCs w:val="20"/>
          <w:u w:val="single"/>
          <w14:ligatures w14:val="none"/>
        </w:rPr>
      </w:pPr>
    </w:p>
    <w:p w14:paraId="50032771" w14:textId="77777777" w:rsidR="002216EF" w:rsidRPr="000307F9" w:rsidRDefault="002216EF" w:rsidP="008845ED">
      <w:pPr>
        <w:pStyle w:val="ListParagraph"/>
        <w:numPr>
          <w:ilvl w:val="0"/>
          <w:numId w:val="22"/>
        </w:numPr>
        <w:overflowPunct w:val="0"/>
        <w:autoSpaceDE w:val="0"/>
        <w:autoSpaceDN w:val="0"/>
        <w:adjustRightInd w:val="0"/>
        <w:spacing w:after="120" w:line="240" w:lineRule="auto"/>
        <w:textAlignment w:val="baseline"/>
        <w:rPr>
          <w:rFonts w:ascii="Arial" w:eastAsia="MS Mincho" w:hAnsi="Arial" w:cs="Times New Roman"/>
          <w:i/>
          <w:iCs/>
          <w:color w:val="156082" w:themeColor="accent1"/>
          <w:kern w:val="0"/>
          <w:sz w:val="20"/>
          <w:szCs w:val="20"/>
          <w:u w:val="single"/>
          <w14:ligatures w14:val="none"/>
        </w:rPr>
      </w:pPr>
      <w:r w:rsidRPr="000307F9">
        <w:rPr>
          <w:rFonts w:ascii="Arial" w:eastAsia="MS Mincho" w:hAnsi="Arial" w:cs="Times New Roman"/>
          <w:i/>
          <w:iCs/>
          <w:color w:val="156082" w:themeColor="accent1"/>
          <w:kern w:val="0"/>
          <w:sz w:val="20"/>
          <w:szCs w:val="20"/>
          <w:u w:val="single"/>
          <w14:ligatures w14:val="none"/>
        </w:rPr>
        <w:t>Reply LS on signalling feasibility of dataset and parameter sharing</w:t>
      </w:r>
    </w:p>
    <w:p w14:paraId="3E82C9B0" w14:textId="5CA4E255" w:rsidR="00CC26E2" w:rsidRPr="00CC26E2" w:rsidRDefault="00CC26E2" w:rsidP="00FD05FA">
      <w:pPr>
        <w:spacing w:after="120"/>
        <w:rPr>
          <w:rFonts w:ascii="Arial" w:eastAsia="DengXian" w:hAnsi="Arial" w:cs="Arial"/>
          <w:kern w:val="0"/>
          <w:sz w:val="20"/>
          <w:szCs w:val="20"/>
          <w:lang w:eastAsia="zh-CN"/>
          <w14:ligatures w14:val="none"/>
        </w:rPr>
      </w:pPr>
      <w:r>
        <w:rPr>
          <w:rFonts w:ascii="Arial" w:eastAsia="MS Mincho" w:hAnsi="Arial" w:cs="Times New Roman"/>
          <w:kern w:val="0"/>
          <w:sz w:val="20"/>
          <w:szCs w:val="20"/>
          <w14:ligatures w14:val="none"/>
        </w:rPr>
        <w:t xml:space="preserve">This LS provides SA2 feedback to RAN2 questions on </w:t>
      </w:r>
      <w:r w:rsidRPr="00CC26E2">
        <w:rPr>
          <w:rFonts w:ascii="Arial" w:eastAsia="SimSun" w:hAnsi="Arial" w:cs="Arial"/>
          <w:bCs/>
          <w:kern w:val="0"/>
          <w:sz w:val="20"/>
          <w:szCs w:val="20"/>
          <w:lang w:eastAsia="zh-CN"/>
          <w14:ligatures w14:val="none"/>
        </w:rPr>
        <w:t>signal</w:t>
      </w:r>
      <w:r w:rsidR="008C73B0">
        <w:rPr>
          <w:rFonts w:ascii="Arial" w:eastAsia="SimSun" w:hAnsi="Arial" w:cs="Arial"/>
          <w:bCs/>
          <w:kern w:val="0"/>
          <w:sz w:val="20"/>
          <w:szCs w:val="20"/>
          <w:lang w:eastAsia="zh-CN"/>
          <w14:ligatures w14:val="none"/>
        </w:rPr>
        <w:t>l</w:t>
      </w:r>
      <w:r w:rsidRPr="00CC26E2">
        <w:rPr>
          <w:rFonts w:ascii="Arial" w:eastAsia="SimSun" w:hAnsi="Arial" w:cs="Arial"/>
          <w:bCs/>
          <w:kern w:val="0"/>
          <w:sz w:val="20"/>
          <w:szCs w:val="20"/>
          <w:lang w:eastAsia="zh-CN"/>
          <w14:ligatures w14:val="none"/>
        </w:rPr>
        <w:t>ing feasibility of dataset and parameter sharing</w:t>
      </w:r>
      <w:r w:rsidRPr="00CC26E2">
        <w:rPr>
          <w:rFonts w:ascii="Arial" w:eastAsia="SimSun" w:hAnsi="Arial" w:cs="Arial" w:hint="eastAsia"/>
          <w:bCs/>
          <w:kern w:val="0"/>
          <w:sz w:val="20"/>
          <w:szCs w:val="20"/>
          <w:lang w:eastAsia="zh-CN"/>
          <w14:ligatures w14:val="none"/>
        </w:rPr>
        <w:t xml:space="preserve"> and</w:t>
      </w:r>
      <w:r w:rsidRPr="00CC26E2">
        <w:rPr>
          <w:rFonts w:ascii="Arial" w:eastAsia="SimSun" w:hAnsi="Arial" w:cs="Arial"/>
          <w:bCs/>
          <w:kern w:val="0"/>
          <w:sz w:val="20"/>
          <w:szCs w:val="20"/>
          <w:lang w:eastAsia="zh-CN"/>
          <w14:ligatures w14:val="none"/>
        </w:rPr>
        <w:t xml:space="preserve"> RAN2’s assumption on non-OTA solutions</w:t>
      </w:r>
      <w:r>
        <w:rPr>
          <w:rFonts w:ascii="Arial" w:eastAsia="SimSun" w:hAnsi="Arial" w:cs="Arial"/>
          <w:bCs/>
          <w:kern w:val="0"/>
          <w:sz w:val="20"/>
          <w:szCs w:val="20"/>
          <w:lang w:eastAsia="zh-CN"/>
          <w14:ligatures w14:val="none"/>
        </w:rPr>
        <w:t>. They</w:t>
      </w:r>
      <w:r w:rsidRPr="00CC26E2">
        <w:rPr>
          <w:rFonts w:ascii="Arial" w:eastAsia="MS Mincho" w:hAnsi="Arial" w:cs="Arial"/>
          <w:kern w:val="0"/>
          <w:sz w:val="20"/>
          <w:szCs w:val="24"/>
          <w:lang w:eastAsia="zh-CN"/>
          <w14:ligatures w14:val="none"/>
        </w:rPr>
        <w:t xml:space="preserve"> inform RAN2 that the </w:t>
      </w:r>
      <w:r w:rsidR="00FD05FA">
        <w:rPr>
          <w:rFonts w:ascii="Arial" w:eastAsia="MS Mincho" w:hAnsi="Arial" w:cs="Arial"/>
          <w:kern w:val="0"/>
          <w:sz w:val="20"/>
          <w:szCs w:val="24"/>
          <w:lang w:eastAsia="zh-CN"/>
          <w14:ligatures w14:val="none"/>
        </w:rPr>
        <w:t xml:space="preserve">SA2 </w:t>
      </w:r>
      <w:r w:rsidRPr="00CC26E2">
        <w:rPr>
          <w:rFonts w:ascii="Arial" w:eastAsia="MS Mincho" w:hAnsi="Arial" w:cs="Arial"/>
          <w:kern w:val="0"/>
          <w:sz w:val="20"/>
          <w:szCs w:val="24"/>
          <w:lang w:eastAsia="zh-CN"/>
          <w14:ligatures w14:val="none"/>
        </w:rPr>
        <w:t>Rel-19 specifications do not support “(</w:t>
      </w:r>
      <w:proofErr w:type="spellStart"/>
      <w:r w:rsidRPr="00CC26E2">
        <w:rPr>
          <w:rFonts w:ascii="Arial" w:eastAsia="MS Mincho" w:hAnsi="Arial" w:cs="Arial"/>
          <w:kern w:val="0"/>
          <w:sz w:val="20"/>
          <w:szCs w:val="24"/>
          <w:lang w:eastAsia="zh-CN"/>
          <w14:ligatures w14:val="none"/>
        </w:rPr>
        <w:t>gNB</w:t>
      </w:r>
      <w:proofErr w:type="spellEnd"/>
      <w:r w:rsidRPr="00CC26E2">
        <w:rPr>
          <w:rFonts w:ascii="Arial" w:eastAsia="MS Mincho" w:hAnsi="Arial" w:cs="Arial"/>
          <w:kern w:val="0"/>
          <w:sz w:val="20"/>
          <w:szCs w:val="24"/>
          <w:lang w:eastAsia="zh-CN"/>
          <w14:ligatures w14:val="none"/>
        </w:rPr>
        <w:t>) -&gt; CN -&gt; UE-side training entity”</w:t>
      </w:r>
      <w:r w:rsidR="00FD05FA">
        <w:rPr>
          <w:rFonts w:ascii="Arial" w:eastAsia="MS Mincho" w:hAnsi="Arial" w:cs="Arial"/>
          <w:kern w:val="0"/>
          <w:sz w:val="20"/>
          <w:szCs w:val="24"/>
          <w:lang w:eastAsia="zh-CN"/>
          <w14:ligatures w14:val="none"/>
        </w:rPr>
        <w:t xml:space="preserve"> and </w:t>
      </w:r>
      <w:r w:rsidRPr="00CC26E2">
        <w:rPr>
          <w:rFonts w:ascii="Arial" w:eastAsia="MS Mincho" w:hAnsi="Arial" w:cs="Arial"/>
          <w:kern w:val="0"/>
          <w:sz w:val="20"/>
          <w:szCs w:val="24"/>
          <w:lang w:eastAsia="zh-CN"/>
          <w14:ligatures w14:val="none"/>
        </w:rPr>
        <w:t xml:space="preserve">that Rel-19 is frozen for SA2. </w:t>
      </w:r>
      <w:r w:rsidRPr="00CC26E2">
        <w:rPr>
          <w:rFonts w:ascii="Arial" w:eastAsia="DengXian" w:hAnsi="Arial" w:cs="Arial"/>
          <w:kern w:val="0"/>
          <w:sz w:val="20"/>
          <w:szCs w:val="20"/>
          <w:lang w:eastAsia="zh-CN"/>
          <w14:ligatures w14:val="none"/>
        </w:rPr>
        <w:t>The decision on whether to have study is also subject to SA/SA2 planning.</w:t>
      </w:r>
    </w:p>
    <w:p w14:paraId="1A86649F" w14:textId="0343D5C4" w:rsidR="00035CFA" w:rsidRPr="008C73B0" w:rsidRDefault="008C73B0" w:rsidP="008C73B0">
      <w:pPr>
        <w:pStyle w:val="ListParagraph"/>
        <w:numPr>
          <w:ilvl w:val="0"/>
          <w:numId w:val="24"/>
        </w:numPr>
        <w:rPr>
          <w:rFonts w:ascii="Arial" w:eastAsia="MS Mincho" w:hAnsi="Arial" w:cs="Times New Roman"/>
          <w:b/>
          <w:bCs/>
          <w:kern w:val="0"/>
          <w:sz w:val="20"/>
          <w:szCs w:val="20"/>
          <w14:ligatures w14:val="none"/>
        </w:rPr>
      </w:pPr>
      <w:r w:rsidRPr="008C73B0">
        <w:rPr>
          <w:rFonts w:ascii="Arial" w:eastAsia="MS Mincho" w:hAnsi="Arial" w:cs="Times New Roman"/>
          <w:b/>
          <w:bCs/>
          <w:kern w:val="0"/>
          <w:sz w:val="20"/>
          <w:szCs w:val="20"/>
          <w14:ligatures w14:val="none"/>
        </w:rPr>
        <w:t xml:space="preserve">Since RAN3 is in cc and there are no topic requiring RAN3´s action, the LS can be noted </w:t>
      </w:r>
    </w:p>
    <w:p w14:paraId="20C43A31" w14:textId="628B25C5" w:rsidR="002216EF" w:rsidRDefault="002216EF" w:rsidP="00487A64">
      <w:pPr>
        <w:overflowPunct w:val="0"/>
        <w:autoSpaceDE w:val="0"/>
        <w:autoSpaceDN w:val="0"/>
        <w:adjustRightInd w:val="0"/>
        <w:spacing w:after="120" w:line="240" w:lineRule="auto"/>
        <w:textAlignment w:val="baseline"/>
        <w:rPr>
          <w:rFonts w:ascii="Arial" w:eastAsia="MS Mincho" w:hAnsi="Arial" w:cs="Times New Roman"/>
          <w:kern w:val="0"/>
          <w:sz w:val="20"/>
          <w:szCs w:val="20"/>
          <w14:ligatures w14:val="none"/>
        </w:rPr>
      </w:pPr>
    </w:p>
    <w:p w14:paraId="040D1287" w14:textId="22F92705" w:rsidR="00487A64" w:rsidRPr="000307F9" w:rsidRDefault="002216EF" w:rsidP="00035CFA">
      <w:pPr>
        <w:pStyle w:val="ListParagraph"/>
        <w:numPr>
          <w:ilvl w:val="0"/>
          <w:numId w:val="22"/>
        </w:numPr>
        <w:overflowPunct w:val="0"/>
        <w:autoSpaceDE w:val="0"/>
        <w:autoSpaceDN w:val="0"/>
        <w:adjustRightInd w:val="0"/>
        <w:spacing w:after="120" w:line="240" w:lineRule="auto"/>
        <w:textAlignment w:val="baseline"/>
        <w:rPr>
          <w:rFonts w:ascii="Arial" w:eastAsia="MS Mincho" w:hAnsi="Arial" w:cs="Times New Roman"/>
          <w:i/>
          <w:iCs/>
          <w:color w:val="156082" w:themeColor="accent1"/>
          <w:kern w:val="0"/>
          <w:sz w:val="20"/>
          <w:szCs w:val="20"/>
          <w:u w:val="single"/>
          <w14:ligatures w14:val="none"/>
        </w:rPr>
      </w:pPr>
      <w:r w:rsidRPr="000307F9">
        <w:rPr>
          <w:rFonts w:ascii="Arial" w:eastAsia="MS Mincho" w:hAnsi="Arial" w:cs="Times New Roman"/>
          <w:i/>
          <w:iCs/>
          <w:color w:val="156082" w:themeColor="accent1"/>
          <w:kern w:val="0"/>
          <w:sz w:val="20"/>
          <w:szCs w:val="20"/>
          <w:u w:val="single"/>
          <w14:ligatures w14:val="none"/>
        </w:rPr>
        <w:t>Reply LS on signalling feasibility of dataset and parameter sharing</w:t>
      </w:r>
      <w:r w:rsidR="00835896" w:rsidRPr="000307F9">
        <w:rPr>
          <w:rFonts w:ascii="Arial" w:eastAsia="MS Mincho" w:hAnsi="Arial" w:cs="Times New Roman"/>
          <w:i/>
          <w:iCs/>
          <w:color w:val="156082" w:themeColor="accent1"/>
          <w:kern w:val="0"/>
          <w:sz w:val="20"/>
          <w:szCs w:val="20"/>
          <w:u w:val="single"/>
          <w14:ligatures w14:val="none"/>
        </w:rPr>
        <w:t>.</w:t>
      </w:r>
    </w:p>
    <w:p w14:paraId="57D169CA" w14:textId="409E12BD" w:rsidR="000307F9" w:rsidRPr="000307F9" w:rsidRDefault="000307F9" w:rsidP="000307F9">
      <w:pPr>
        <w:spacing w:after="120"/>
        <w:rPr>
          <w:rFonts w:ascii="Arial" w:eastAsia="MS Mincho" w:hAnsi="Arial" w:cs="Times New Roman"/>
          <w:kern w:val="0"/>
          <w:sz w:val="20"/>
          <w:szCs w:val="20"/>
          <w14:ligatures w14:val="none"/>
        </w:rPr>
      </w:pPr>
      <w:r w:rsidRPr="000307F9">
        <w:rPr>
          <w:rFonts w:ascii="Arial" w:eastAsia="MS Mincho" w:hAnsi="Arial" w:cs="Times New Roman"/>
          <w:kern w:val="0"/>
          <w:sz w:val="20"/>
          <w:szCs w:val="20"/>
          <w14:ligatures w14:val="none"/>
        </w:rPr>
        <w:t xml:space="preserve">This is SA5 feedback to RAN2 questions on </w:t>
      </w:r>
      <w:r w:rsidRPr="000307F9">
        <w:rPr>
          <w:rFonts w:ascii="Arial" w:eastAsia="SimSun" w:hAnsi="Arial" w:cs="Arial"/>
          <w:bCs/>
          <w:kern w:val="0"/>
          <w:sz w:val="20"/>
          <w:szCs w:val="20"/>
          <w:lang w:eastAsia="zh-CN"/>
          <w14:ligatures w14:val="none"/>
        </w:rPr>
        <w:t>signa</w:t>
      </w:r>
      <w:r w:rsidR="006E75CB">
        <w:rPr>
          <w:rFonts w:ascii="Arial" w:eastAsia="SimSun" w:hAnsi="Arial" w:cs="Arial"/>
          <w:bCs/>
          <w:kern w:val="0"/>
          <w:sz w:val="20"/>
          <w:szCs w:val="20"/>
          <w:lang w:eastAsia="zh-CN"/>
          <w14:ligatures w14:val="none"/>
        </w:rPr>
        <w:t>l</w:t>
      </w:r>
      <w:r w:rsidRPr="000307F9">
        <w:rPr>
          <w:rFonts w:ascii="Arial" w:eastAsia="SimSun" w:hAnsi="Arial" w:cs="Arial"/>
          <w:bCs/>
          <w:kern w:val="0"/>
          <w:sz w:val="20"/>
          <w:szCs w:val="20"/>
          <w:lang w:eastAsia="zh-CN"/>
          <w14:ligatures w14:val="none"/>
        </w:rPr>
        <w:t xml:space="preserve">ling feasibility of dataset and parameter sharing. </w:t>
      </w:r>
      <w:r w:rsidRPr="000307F9">
        <w:rPr>
          <w:rFonts w:ascii="Arial" w:eastAsia="MS Mincho" w:hAnsi="Arial" w:cs="Times New Roman"/>
          <w:kern w:val="0"/>
          <w:sz w:val="20"/>
          <w:szCs w:val="20"/>
          <w14:ligatures w14:val="none"/>
        </w:rPr>
        <w:t xml:space="preserve">Since RAN3 is in cc there is no need for any action. </w:t>
      </w:r>
    </w:p>
    <w:p w14:paraId="7B4D23AA" w14:textId="359BD5E1" w:rsidR="000307F9" w:rsidRPr="006E75CB" w:rsidRDefault="006E75CB" w:rsidP="006E75CB">
      <w:pPr>
        <w:pStyle w:val="ListParagraph"/>
        <w:numPr>
          <w:ilvl w:val="0"/>
          <w:numId w:val="24"/>
        </w:numPr>
        <w:rPr>
          <w:rFonts w:ascii="Arial" w:eastAsia="MS Mincho" w:hAnsi="Arial" w:cs="Times New Roman"/>
          <w:b/>
          <w:bCs/>
          <w:kern w:val="0"/>
          <w:sz w:val="20"/>
          <w:szCs w:val="20"/>
          <w14:ligatures w14:val="none"/>
        </w:rPr>
      </w:pPr>
      <w:r w:rsidRPr="006E75CB">
        <w:rPr>
          <w:rFonts w:ascii="Arial" w:eastAsia="MS Mincho" w:hAnsi="Arial" w:cs="Times New Roman"/>
          <w:b/>
          <w:bCs/>
          <w:kern w:val="0"/>
          <w:sz w:val="20"/>
          <w:szCs w:val="20"/>
          <w14:ligatures w14:val="none"/>
        </w:rPr>
        <w:t>Since RAN3 is in cc and there are no topic requiring RAN3´s action, the LS can be noted</w:t>
      </w:r>
      <w:r>
        <w:rPr>
          <w:rFonts w:ascii="Arial" w:eastAsia="MS Mincho" w:hAnsi="Arial" w:cs="Times New Roman"/>
          <w:b/>
          <w:bCs/>
          <w:kern w:val="0"/>
          <w:sz w:val="20"/>
          <w:szCs w:val="20"/>
          <w14:ligatures w14:val="none"/>
        </w:rPr>
        <w:t>.</w:t>
      </w:r>
      <w:r w:rsidR="000307F9" w:rsidRPr="006E75CB">
        <w:rPr>
          <w:rFonts w:ascii="Arial" w:eastAsia="MS Mincho" w:hAnsi="Arial" w:cs="Times New Roman"/>
          <w:b/>
          <w:bCs/>
          <w:kern w:val="0"/>
          <w:sz w:val="20"/>
          <w:szCs w:val="20"/>
          <w14:ligatures w14:val="none"/>
        </w:rPr>
        <w:t xml:space="preserve"> </w:t>
      </w:r>
    </w:p>
    <w:p w14:paraId="0AE51C28" w14:textId="77777777" w:rsidR="00F01267" w:rsidRPr="00F01267" w:rsidRDefault="00F01267" w:rsidP="00F01267">
      <w:pPr>
        <w:spacing w:after="120"/>
        <w:rPr>
          <w:rFonts w:ascii="Arial" w:eastAsia="MS Mincho" w:hAnsi="Arial" w:cs="Times New Roman"/>
          <w:b/>
          <w:bCs/>
          <w:i/>
          <w:iCs/>
          <w:kern w:val="0"/>
          <w:sz w:val="20"/>
          <w:szCs w:val="20"/>
          <w:u w:val="single"/>
          <w14:ligatures w14:val="none"/>
        </w:rPr>
      </w:pPr>
    </w:p>
    <w:p w14:paraId="185A10F7" w14:textId="77777777" w:rsidR="00B763C5" w:rsidRPr="00B763C5" w:rsidRDefault="00B763C5" w:rsidP="00B763C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Arial"/>
          <w:kern w:val="0"/>
          <w:sz w:val="36"/>
          <w:szCs w:val="20"/>
          <w14:ligatures w14:val="none"/>
        </w:rPr>
      </w:pPr>
      <w:bookmarkStart w:id="14" w:name="_Toc527283432"/>
      <w:bookmarkStart w:id="15" w:name="_Toc527283649"/>
      <w:bookmarkStart w:id="16" w:name="_Toc527283678"/>
      <w:bookmarkStart w:id="17" w:name="_Toc527283742"/>
      <w:bookmarkStart w:id="18" w:name="_Toc527283746"/>
      <w:bookmarkStart w:id="19" w:name="_Toc527283908"/>
      <w:bookmarkStart w:id="20" w:name="_Toc527283925"/>
      <w:bookmarkStart w:id="21" w:name="_Hlk16664956"/>
      <w:r w:rsidRPr="00B763C5">
        <w:rPr>
          <w:rFonts w:ascii="Arial" w:eastAsia="MS Mincho" w:hAnsi="Arial" w:cs="Arial"/>
          <w:kern w:val="0"/>
          <w:sz w:val="36"/>
          <w:szCs w:val="20"/>
          <w14:ligatures w14:val="none"/>
        </w:rPr>
        <w:lastRenderedPageBreak/>
        <w:t>3</w:t>
      </w:r>
      <w:r w:rsidRPr="00B763C5">
        <w:rPr>
          <w:rFonts w:ascii="Arial" w:eastAsia="MS Mincho" w:hAnsi="Arial" w:cs="Arial"/>
          <w:kern w:val="0"/>
          <w:sz w:val="36"/>
          <w:szCs w:val="20"/>
          <w14:ligatures w14:val="none"/>
        </w:rPr>
        <w:tab/>
        <w:t>Conclusion and Proposals</w:t>
      </w:r>
      <w:bookmarkEnd w:id="14"/>
      <w:bookmarkEnd w:id="15"/>
      <w:bookmarkEnd w:id="16"/>
      <w:bookmarkEnd w:id="17"/>
      <w:bookmarkEnd w:id="18"/>
      <w:bookmarkEnd w:id="19"/>
      <w:bookmarkEnd w:id="20"/>
    </w:p>
    <w:p w14:paraId="1F6D1099" w14:textId="6AA4B46A" w:rsidR="00857636" w:rsidRPr="00857636" w:rsidRDefault="00857636" w:rsidP="00857636">
      <w:pPr>
        <w:overflowPunct w:val="0"/>
        <w:autoSpaceDE w:val="0"/>
        <w:autoSpaceDN w:val="0"/>
        <w:adjustRightInd w:val="0"/>
        <w:spacing w:after="120" w:line="240" w:lineRule="auto"/>
        <w:textAlignment w:val="baseline"/>
        <w:rPr>
          <w:rFonts w:ascii="Arial" w:eastAsia="MS Mincho" w:hAnsi="Arial" w:cs="Times New Roman"/>
          <w:b/>
          <w:bCs/>
          <w:kern w:val="0"/>
          <w:sz w:val="20"/>
          <w:szCs w:val="20"/>
          <w14:ligatures w14:val="none"/>
        </w:rPr>
      </w:pPr>
      <w:r w:rsidRPr="00857636">
        <w:rPr>
          <w:rFonts w:ascii="Arial" w:eastAsia="MS Mincho" w:hAnsi="Arial" w:cs="Times New Roman"/>
          <w:b/>
          <w:bCs/>
          <w:kern w:val="0"/>
          <w:sz w:val="20"/>
          <w:szCs w:val="20"/>
          <w14:ligatures w14:val="none"/>
        </w:rPr>
        <w:t xml:space="preserve">In this contribution, we have presented an overview of the LS received by RAN3 from different </w:t>
      </w:r>
      <w:r>
        <w:rPr>
          <w:rFonts w:ascii="Arial" w:eastAsia="MS Mincho" w:hAnsi="Arial" w:cs="Times New Roman"/>
          <w:b/>
          <w:bCs/>
          <w:kern w:val="0"/>
          <w:sz w:val="20"/>
          <w:szCs w:val="20"/>
          <w14:ligatures w14:val="none"/>
        </w:rPr>
        <w:t>WGs</w:t>
      </w:r>
      <w:r w:rsidRPr="00857636">
        <w:rPr>
          <w:rFonts w:ascii="Arial" w:eastAsia="MS Mincho" w:hAnsi="Arial" w:cs="Times New Roman"/>
          <w:b/>
          <w:bCs/>
          <w:kern w:val="0"/>
          <w:sz w:val="20"/>
          <w:szCs w:val="20"/>
          <w14:ligatures w14:val="none"/>
        </w:rPr>
        <w:t xml:space="preserve"> and described the </w:t>
      </w:r>
      <w:r w:rsidR="00702044">
        <w:rPr>
          <w:rFonts w:ascii="Arial" w:eastAsia="MS Mincho" w:hAnsi="Arial" w:cs="Times New Roman"/>
          <w:b/>
          <w:bCs/>
          <w:kern w:val="0"/>
          <w:sz w:val="20"/>
          <w:szCs w:val="20"/>
          <w14:ligatures w14:val="none"/>
        </w:rPr>
        <w:t xml:space="preserve">required </w:t>
      </w:r>
      <w:r>
        <w:rPr>
          <w:rFonts w:ascii="Arial" w:eastAsia="MS Mincho" w:hAnsi="Arial" w:cs="Times New Roman"/>
          <w:b/>
          <w:bCs/>
          <w:kern w:val="0"/>
          <w:sz w:val="20"/>
          <w:szCs w:val="20"/>
          <w14:ligatures w14:val="none"/>
        </w:rPr>
        <w:t>action</w:t>
      </w:r>
      <w:r w:rsidRPr="00857636">
        <w:rPr>
          <w:rFonts w:ascii="Arial" w:eastAsia="MS Mincho" w:hAnsi="Arial" w:cs="Times New Roman"/>
          <w:b/>
          <w:bCs/>
          <w:kern w:val="0"/>
          <w:sz w:val="20"/>
          <w:szCs w:val="20"/>
          <w14:ligatures w14:val="none"/>
        </w:rPr>
        <w:t xml:space="preserve">. For the LS in [1], [2], [4], and [5], RAN3 is in </w:t>
      </w:r>
      <w:proofErr w:type="gramStart"/>
      <w:r w:rsidRPr="00857636">
        <w:rPr>
          <w:rFonts w:ascii="Arial" w:eastAsia="MS Mincho" w:hAnsi="Arial" w:cs="Times New Roman"/>
          <w:b/>
          <w:bCs/>
          <w:kern w:val="0"/>
          <w:sz w:val="20"/>
          <w:szCs w:val="20"/>
          <w14:ligatures w14:val="none"/>
        </w:rPr>
        <w:t>cc</w:t>
      </w:r>
      <w:proofErr w:type="gramEnd"/>
      <w:r w:rsidRPr="00857636">
        <w:rPr>
          <w:rFonts w:ascii="Arial" w:eastAsia="MS Mincho" w:hAnsi="Arial" w:cs="Times New Roman"/>
          <w:b/>
          <w:bCs/>
          <w:kern w:val="0"/>
          <w:sz w:val="20"/>
          <w:szCs w:val="20"/>
          <w14:ligatures w14:val="none"/>
        </w:rPr>
        <w:t xml:space="preserve"> and no action is required.</w:t>
      </w:r>
    </w:p>
    <w:p w14:paraId="36228AAF" w14:textId="459E0E20" w:rsidR="00857636" w:rsidRPr="00857636" w:rsidRDefault="00857636" w:rsidP="00857636">
      <w:pPr>
        <w:overflowPunct w:val="0"/>
        <w:autoSpaceDE w:val="0"/>
        <w:autoSpaceDN w:val="0"/>
        <w:adjustRightInd w:val="0"/>
        <w:spacing w:after="120" w:line="240" w:lineRule="auto"/>
        <w:textAlignment w:val="baseline"/>
        <w:rPr>
          <w:rFonts w:ascii="Arial" w:eastAsia="MS Mincho" w:hAnsi="Arial" w:cs="Times New Roman"/>
          <w:b/>
          <w:bCs/>
          <w:kern w:val="0"/>
          <w:sz w:val="20"/>
          <w:szCs w:val="20"/>
          <w14:ligatures w14:val="none"/>
        </w:rPr>
      </w:pPr>
      <w:r w:rsidRPr="00857636">
        <w:rPr>
          <w:rFonts w:ascii="Arial" w:eastAsia="MS Mincho" w:hAnsi="Arial" w:cs="Times New Roman"/>
          <w:b/>
          <w:bCs/>
          <w:kern w:val="0"/>
          <w:sz w:val="20"/>
          <w:szCs w:val="20"/>
          <w14:ligatures w14:val="none"/>
        </w:rPr>
        <w:t>Regarding the LS in [</w:t>
      </w:r>
      <w:r w:rsidR="00702044">
        <w:rPr>
          <w:rFonts w:ascii="Arial" w:eastAsia="MS Mincho" w:hAnsi="Arial" w:cs="Times New Roman"/>
          <w:b/>
          <w:bCs/>
          <w:kern w:val="0"/>
          <w:sz w:val="20"/>
          <w:szCs w:val="20"/>
          <w14:ligatures w14:val="none"/>
        </w:rPr>
        <w:t>3</w:t>
      </w:r>
      <w:r w:rsidRPr="00857636">
        <w:rPr>
          <w:rFonts w:ascii="Arial" w:eastAsia="MS Mincho" w:hAnsi="Arial" w:cs="Times New Roman"/>
          <w:b/>
          <w:bCs/>
          <w:kern w:val="0"/>
          <w:sz w:val="20"/>
          <w:szCs w:val="20"/>
          <w14:ligatures w14:val="none"/>
        </w:rPr>
        <w:t xml:space="preserve">] on NW-side data collection, </w:t>
      </w:r>
      <w:r w:rsidR="00B75916">
        <w:rPr>
          <w:rFonts w:ascii="Arial" w:eastAsia="MS Mincho" w:hAnsi="Arial" w:cs="Times New Roman"/>
          <w:b/>
          <w:bCs/>
          <w:kern w:val="0"/>
          <w:sz w:val="20"/>
          <w:szCs w:val="20"/>
          <w14:ligatures w14:val="none"/>
        </w:rPr>
        <w:t>t</w:t>
      </w:r>
      <w:r w:rsidR="00B75916" w:rsidRPr="00B75916">
        <w:rPr>
          <w:rFonts w:ascii="Arial" w:eastAsia="MS Mincho" w:hAnsi="Arial" w:cs="Times New Roman"/>
          <w:b/>
          <w:bCs/>
          <w:kern w:val="0"/>
          <w:sz w:val="20"/>
          <w:szCs w:val="20"/>
          <w14:ligatures w14:val="none"/>
        </w:rPr>
        <w:t>he agreements listed in the RAN2 LS are acceptable for RAN3 and RAN3 will not work on the beam management use case as part of Rel19. The LS can be noted</w:t>
      </w:r>
      <w:r w:rsidRPr="00857636">
        <w:rPr>
          <w:rFonts w:ascii="Arial" w:eastAsia="MS Mincho" w:hAnsi="Arial" w:cs="Times New Roman"/>
          <w:b/>
          <w:bCs/>
          <w:kern w:val="0"/>
          <w:sz w:val="20"/>
          <w:szCs w:val="20"/>
          <w14:ligatures w14:val="none"/>
        </w:rPr>
        <w:t>.</w:t>
      </w:r>
    </w:p>
    <w:p w14:paraId="20AC9B48" w14:textId="13064D35" w:rsidR="00E61177" w:rsidRPr="00B763C5" w:rsidRDefault="00E61177" w:rsidP="00B763C5">
      <w:pPr>
        <w:overflowPunct w:val="0"/>
        <w:autoSpaceDE w:val="0"/>
        <w:autoSpaceDN w:val="0"/>
        <w:adjustRightInd w:val="0"/>
        <w:spacing w:after="120" w:line="240" w:lineRule="auto"/>
        <w:textAlignment w:val="baseline"/>
        <w:rPr>
          <w:rFonts w:ascii="Arial" w:eastAsia="MS Mincho" w:hAnsi="Arial" w:cs="Times New Roman"/>
          <w:b/>
          <w:bCs/>
          <w:kern w:val="0"/>
          <w:sz w:val="20"/>
          <w:szCs w:val="20"/>
          <w14:ligatures w14:val="none"/>
        </w:rPr>
      </w:pPr>
      <w:r w:rsidRPr="00E61177">
        <w:rPr>
          <w:rFonts w:ascii="Arial" w:eastAsia="MS Mincho" w:hAnsi="Arial" w:cs="Times New Roman"/>
          <w:b/>
          <w:bCs/>
          <w:kern w:val="0"/>
          <w:sz w:val="20"/>
          <w:szCs w:val="20"/>
          <w14:ligatures w14:val="none"/>
        </w:rPr>
        <w:sym w:font="Wingdings" w:char="F0E8"/>
      </w:r>
      <w:r>
        <w:rPr>
          <w:rFonts w:ascii="Arial" w:eastAsia="MS Mincho" w:hAnsi="Arial" w:cs="Times New Roman"/>
          <w:b/>
          <w:bCs/>
          <w:kern w:val="0"/>
          <w:sz w:val="20"/>
          <w:szCs w:val="20"/>
          <w14:ligatures w14:val="none"/>
        </w:rPr>
        <w:t xml:space="preserve"> </w:t>
      </w:r>
      <w:proofErr w:type="gramStart"/>
      <w:r>
        <w:rPr>
          <w:rFonts w:ascii="Arial" w:eastAsia="MS Mincho" w:hAnsi="Arial" w:cs="Times New Roman"/>
          <w:b/>
          <w:bCs/>
          <w:kern w:val="0"/>
          <w:sz w:val="20"/>
          <w:szCs w:val="20"/>
          <w14:ligatures w14:val="none"/>
        </w:rPr>
        <w:t>Proposal :</w:t>
      </w:r>
      <w:proofErr w:type="gramEnd"/>
      <w:r>
        <w:rPr>
          <w:rFonts w:ascii="Arial" w:eastAsia="MS Mincho" w:hAnsi="Arial" w:cs="Times New Roman"/>
          <w:b/>
          <w:bCs/>
          <w:kern w:val="0"/>
          <w:sz w:val="20"/>
          <w:szCs w:val="20"/>
          <w14:ligatures w14:val="none"/>
        </w:rPr>
        <w:t xml:space="preserve"> note all incoming LS, no action needed.</w:t>
      </w:r>
    </w:p>
    <w:p w14:paraId="23ED934E" w14:textId="77777777" w:rsidR="00B763C5" w:rsidRPr="00B763C5" w:rsidRDefault="00B763C5" w:rsidP="00B763C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MS Mincho" w:hAnsi="Arial" w:cs="Arial"/>
          <w:kern w:val="0"/>
          <w:sz w:val="36"/>
          <w:szCs w:val="20"/>
          <w:lang w:eastAsia="ja-JP"/>
          <w14:ligatures w14:val="none"/>
        </w:rPr>
      </w:pPr>
      <w:bookmarkStart w:id="22" w:name="_Toc527283433"/>
      <w:bookmarkStart w:id="23" w:name="_Toc527283650"/>
      <w:bookmarkStart w:id="24" w:name="_Toc527283679"/>
      <w:bookmarkStart w:id="25" w:name="_Toc527283743"/>
      <w:bookmarkStart w:id="26" w:name="_Toc527283747"/>
      <w:bookmarkStart w:id="27" w:name="_Toc527283909"/>
      <w:bookmarkStart w:id="28" w:name="_Toc527283926"/>
      <w:r w:rsidRPr="00B763C5">
        <w:rPr>
          <w:rFonts w:ascii="Arial" w:eastAsia="MS Mincho" w:hAnsi="Arial" w:cs="Arial"/>
          <w:kern w:val="0"/>
          <w:sz w:val="36"/>
          <w:szCs w:val="20"/>
          <w14:ligatures w14:val="none"/>
        </w:rPr>
        <w:t>4</w:t>
      </w:r>
      <w:r w:rsidRPr="00B763C5">
        <w:rPr>
          <w:rFonts w:ascii="Arial" w:eastAsia="MS Mincho" w:hAnsi="Arial" w:cs="Arial"/>
          <w:kern w:val="0"/>
          <w:sz w:val="36"/>
          <w:szCs w:val="20"/>
          <w14:ligatures w14:val="none"/>
        </w:rPr>
        <w:tab/>
        <w:t>References</w:t>
      </w:r>
      <w:bookmarkEnd w:id="22"/>
      <w:bookmarkEnd w:id="23"/>
      <w:bookmarkEnd w:id="24"/>
      <w:bookmarkEnd w:id="25"/>
      <w:bookmarkEnd w:id="26"/>
      <w:bookmarkEnd w:id="27"/>
      <w:bookmarkEnd w:id="28"/>
    </w:p>
    <w:bookmarkEnd w:id="21"/>
    <w:p w14:paraId="615F213C" w14:textId="77777777" w:rsidR="00702044" w:rsidRPr="00702044" w:rsidRDefault="00702044" w:rsidP="00702044">
      <w:pPr>
        <w:pStyle w:val="ListParagraph"/>
        <w:numPr>
          <w:ilvl w:val="0"/>
          <w:numId w:val="20"/>
        </w:numPr>
        <w:overflowPunct w:val="0"/>
        <w:autoSpaceDE w:val="0"/>
        <w:autoSpaceDN w:val="0"/>
        <w:adjustRightInd w:val="0"/>
        <w:spacing w:after="120" w:line="240" w:lineRule="auto"/>
        <w:textAlignment w:val="baseline"/>
        <w:rPr>
          <w:rFonts w:ascii="Arial" w:eastAsia="SimSun" w:hAnsi="Arial" w:cs="Times New Roman"/>
          <w:kern w:val="0"/>
          <w:sz w:val="20"/>
          <w:szCs w:val="20"/>
          <w:lang w:eastAsia="zh-CN"/>
          <w14:ligatures w14:val="none"/>
        </w:rPr>
      </w:pPr>
      <w:r w:rsidRPr="00702044">
        <w:rPr>
          <w:rFonts w:ascii="Arial" w:eastAsia="SimSun" w:hAnsi="Arial" w:cs="Times New Roman"/>
          <w:kern w:val="0"/>
          <w:sz w:val="20"/>
          <w:szCs w:val="20"/>
          <w:lang w:eastAsia="zh-CN"/>
          <w14:ligatures w14:val="none"/>
        </w:rPr>
        <w:t>LS on User consent for Data collection at the UE for NW-side model training</w:t>
      </w:r>
    </w:p>
    <w:p w14:paraId="198AF828" w14:textId="77777777" w:rsidR="00702044" w:rsidRPr="00702044" w:rsidRDefault="00702044" w:rsidP="00702044">
      <w:pPr>
        <w:pStyle w:val="ListParagraph"/>
        <w:numPr>
          <w:ilvl w:val="0"/>
          <w:numId w:val="20"/>
        </w:numPr>
        <w:overflowPunct w:val="0"/>
        <w:autoSpaceDE w:val="0"/>
        <w:autoSpaceDN w:val="0"/>
        <w:adjustRightInd w:val="0"/>
        <w:spacing w:after="120" w:line="240" w:lineRule="auto"/>
        <w:textAlignment w:val="baseline"/>
        <w:rPr>
          <w:rFonts w:ascii="Arial" w:eastAsia="SimSun" w:hAnsi="Arial" w:cs="Times New Roman"/>
          <w:kern w:val="0"/>
          <w:sz w:val="20"/>
          <w:szCs w:val="20"/>
          <w:lang w:eastAsia="zh-CN"/>
          <w14:ligatures w14:val="none"/>
        </w:rPr>
      </w:pPr>
      <w:r w:rsidRPr="00702044">
        <w:rPr>
          <w:rFonts w:ascii="Arial" w:eastAsia="SimSun" w:hAnsi="Arial" w:cs="Times New Roman"/>
          <w:kern w:val="0"/>
          <w:sz w:val="20"/>
          <w:szCs w:val="20"/>
          <w:lang w:eastAsia="zh-CN"/>
          <w14:ligatures w14:val="none"/>
        </w:rPr>
        <w:t>Reply LS on OAM-centric solution for NW-side data collection</w:t>
      </w:r>
    </w:p>
    <w:p w14:paraId="035EC597" w14:textId="77777777" w:rsidR="00702044" w:rsidRPr="00702044" w:rsidRDefault="00702044" w:rsidP="00702044">
      <w:pPr>
        <w:pStyle w:val="ListParagraph"/>
        <w:numPr>
          <w:ilvl w:val="0"/>
          <w:numId w:val="20"/>
        </w:numPr>
        <w:overflowPunct w:val="0"/>
        <w:autoSpaceDE w:val="0"/>
        <w:autoSpaceDN w:val="0"/>
        <w:adjustRightInd w:val="0"/>
        <w:spacing w:after="120" w:line="240" w:lineRule="auto"/>
        <w:textAlignment w:val="baseline"/>
        <w:rPr>
          <w:rFonts w:ascii="Arial" w:eastAsia="SimSun" w:hAnsi="Arial" w:cs="Times New Roman"/>
          <w:kern w:val="0"/>
          <w:sz w:val="20"/>
          <w:szCs w:val="20"/>
          <w:lang w:eastAsia="zh-CN"/>
          <w14:ligatures w14:val="none"/>
        </w:rPr>
      </w:pPr>
      <w:r w:rsidRPr="00702044">
        <w:rPr>
          <w:rFonts w:ascii="Arial" w:eastAsia="SimSun" w:hAnsi="Arial" w:cs="Times New Roman"/>
          <w:kern w:val="0"/>
          <w:sz w:val="20"/>
          <w:szCs w:val="20"/>
          <w:lang w:eastAsia="zh-CN"/>
          <w14:ligatures w14:val="none"/>
        </w:rPr>
        <w:t>LS to RAN1 and RAN3 on NW side data collection</w:t>
      </w:r>
    </w:p>
    <w:p w14:paraId="65CEE807" w14:textId="77777777" w:rsidR="00702044" w:rsidRPr="00702044" w:rsidRDefault="00702044" w:rsidP="00702044">
      <w:pPr>
        <w:pStyle w:val="ListParagraph"/>
        <w:numPr>
          <w:ilvl w:val="0"/>
          <w:numId w:val="20"/>
        </w:numPr>
        <w:overflowPunct w:val="0"/>
        <w:autoSpaceDE w:val="0"/>
        <w:autoSpaceDN w:val="0"/>
        <w:adjustRightInd w:val="0"/>
        <w:spacing w:after="120" w:line="240" w:lineRule="auto"/>
        <w:textAlignment w:val="baseline"/>
        <w:rPr>
          <w:rFonts w:ascii="Arial" w:eastAsia="SimSun" w:hAnsi="Arial" w:cs="Times New Roman"/>
          <w:kern w:val="0"/>
          <w:sz w:val="20"/>
          <w:szCs w:val="20"/>
          <w:lang w:eastAsia="zh-CN"/>
          <w14:ligatures w14:val="none"/>
        </w:rPr>
      </w:pPr>
      <w:r w:rsidRPr="00702044">
        <w:rPr>
          <w:rFonts w:ascii="Arial" w:eastAsia="SimSun" w:hAnsi="Arial" w:cs="Times New Roman"/>
          <w:kern w:val="0"/>
          <w:sz w:val="20"/>
          <w:szCs w:val="20"/>
          <w:lang w:eastAsia="zh-CN"/>
          <w14:ligatures w14:val="none"/>
        </w:rPr>
        <w:t>Reply LS on signalling feasibility of dataset and parameter sharing</w:t>
      </w:r>
    </w:p>
    <w:p w14:paraId="59D0C60D" w14:textId="4DA83AE5" w:rsidR="00DD2B58" w:rsidRDefault="00702044" w:rsidP="00702044">
      <w:pPr>
        <w:pStyle w:val="ListParagraph"/>
        <w:numPr>
          <w:ilvl w:val="0"/>
          <w:numId w:val="20"/>
        </w:numPr>
        <w:overflowPunct w:val="0"/>
        <w:autoSpaceDE w:val="0"/>
        <w:autoSpaceDN w:val="0"/>
        <w:adjustRightInd w:val="0"/>
        <w:spacing w:after="120" w:line="240" w:lineRule="auto"/>
        <w:textAlignment w:val="baseline"/>
        <w:rPr>
          <w:rFonts w:ascii="Arial" w:eastAsia="SimSun" w:hAnsi="Arial" w:cs="Times New Roman"/>
          <w:kern w:val="0"/>
          <w:sz w:val="20"/>
          <w:szCs w:val="20"/>
          <w:lang w:eastAsia="zh-CN"/>
          <w14:ligatures w14:val="none"/>
        </w:rPr>
      </w:pPr>
      <w:r w:rsidRPr="00702044">
        <w:rPr>
          <w:rFonts w:ascii="Arial" w:eastAsia="SimSun" w:hAnsi="Arial" w:cs="Times New Roman"/>
          <w:kern w:val="0"/>
          <w:sz w:val="20"/>
          <w:szCs w:val="20"/>
          <w:lang w:eastAsia="zh-CN"/>
          <w14:ligatures w14:val="none"/>
        </w:rPr>
        <w:t>Reply LS on signalling feasibility of dataset and parameter sharing</w:t>
      </w:r>
    </w:p>
    <w:p w14:paraId="006C0716" w14:textId="3930C24E" w:rsidR="00702044" w:rsidRPr="00B763C5" w:rsidRDefault="009E2CBB" w:rsidP="00702044">
      <w:pPr>
        <w:pStyle w:val="ListParagraph"/>
        <w:numPr>
          <w:ilvl w:val="0"/>
          <w:numId w:val="20"/>
        </w:numPr>
        <w:overflowPunct w:val="0"/>
        <w:autoSpaceDE w:val="0"/>
        <w:autoSpaceDN w:val="0"/>
        <w:adjustRightInd w:val="0"/>
        <w:spacing w:after="120" w:line="240" w:lineRule="auto"/>
        <w:textAlignment w:val="baseline"/>
        <w:rPr>
          <w:rFonts w:ascii="Arial" w:eastAsia="SimSun" w:hAnsi="Arial" w:cs="Times New Roman"/>
          <w:kern w:val="0"/>
          <w:sz w:val="20"/>
          <w:szCs w:val="20"/>
          <w:lang w:eastAsia="zh-CN"/>
          <w14:ligatures w14:val="none"/>
        </w:rPr>
      </w:pPr>
      <w:r w:rsidRPr="009E2CBB">
        <w:rPr>
          <w:rFonts w:ascii="Arial" w:eastAsia="SimSun" w:hAnsi="Arial" w:cs="Times New Roman"/>
          <w:kern w:val="0"/>
          <w:sz w:val="20"/>
          <w:szCs w:val="20"/>
          <w:lang w:eastAsia="zh-CN"/>
          <w14:ligatures w14:val="none"/>
        </w:rPr>
        <w:t>R3-</w:t>
      </w:r>
      <w:proofErr w:type="gramStart"/>
      <w:r w:rsidRPr="009E2CBB">
        <w:rPr>
          <w:rFonts w:ascii="Arial" w:eastAsia="SimSun" w:hAnsi="Arial" w:cs="Times New Roman"/>
          <w:kern w:val="0"/>
          <w:sz w:val="20"/>
          <w:szCs w:val="20"/>
          <w:lang w:eastAsia="zh-CN"/>
          <w14:ligatures w14:val="none"/>
        </w:rPr>
        <w:t>255824  Reply</w:t>
      </w:r>
      <w:proofErr w:type="gramEnd"/>
      <w:r w:rsidRPr="009E2CBB">
        <w:rPr>
          <w:rFonts w:ascii="Arial" w:eastAsia="SimSun" w:hAnsi="Arial" w:cs="Times New Roman"/>
          <w:kern w:val="0"/>
          <w:sz w:val="20"/>
          <w:szCs w:val="20"/>
          <w:lang w:eastAsia="zh-CN"/>
          <w14:ligatures w14:val="none"/>
        </w:rPr>
        <w:t xml:space="preserve"> LS on Logged Data Handling During Handover to RAN2</w:t>
      </w:r>
    </w:p>
    <w:p w14:paraId="703E152C" w14:textId="77777777" w:rsidR="00104456" w:rsidRDefault="00104456"/>
    <w:sectPr w:rsidR="00104456" w:rsidSect="00B763C5">
      <w:footerReference w:type="even" r:id="rId10"/>
      <w:footerReference w:type="default" r:id="rId11"/>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77285" w14:textId="77777777" w:rsidR="00FE4B9C" w:rsidRDefault="00FE4B9C">
      <w:pPr>
        <w:spacing w:after="0" w:line="240" w:lineRule="auto"/>
      </w:pPr>
      <w:r>
        <w:separator/>
      </w:r>
    </w:p>
  </w:endnote>
  <w:endnote w:type="continuationSeparator" w:id="0">
    <w:p w14:paraId="0BC2141A" w14:textId="77777777" w:rsidR="00FE4B9C" w:rsidRDefault="00FE4B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BE815"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9364B1" w14:textId="77777777" w:rsidR="00B763C5" w:rsidRDefault="00B763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89374" w14:textId="77777777" w:rsidR="00B763C5" w:rsidRDefault="00B763C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F0D9007" w14:textId="77777777" w:rsidR="00B763C5" w:rsidRDefault="00B763C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767A2" w14:textId="77777777" w:rsidR="00FE4B9C" w:rsidRDefault="00FE4B9C">
      <w:pPr>
        <w:spacing w:after="0" w:line="240" w:lineRule="auto"/>
      </w:pPr>
      <w:r>
        <w:separator/>
      </w:r>
    </w:p>
  </w:footnote>
  <w:footnote w:type="continuationSeparator" w:id="0">
    <w:p w14:paraId="014A355A" w14:textId="77777777" w:rsidR="00FE4B9C" w:rsidRDefault="00FE4B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B998E"/>
    <w:multiLevelType w:val="singleLevel"/>
    <w:tmpl w:val="1F1A7FD4"/>
    <w:lvl w:ilvl="0">
      <w:start w:val="2"/>
      <w:numFmt w:val="decimal"/>
      <w:suff w:val="space"/>
      <w:lvlText w:val="%1."/>
      <w:lvlJc w:val="left"/>
      <w:pPr>
        <w:ind w:left="0" w:firstLine="0"/>
      </w:pPr>
      <w:rPr>
        <w:rFonts w:hint="default"/>
      </w:rPr>
    </w:lvl>
  </w:abstractNum>
  <w:abstractNum w:abstractNumId="11" w15:restartNumberingAfterBreak="0">
    <w:nsid w:val="048B7E46"/>
    <w:multiLevelType w:val="hybridMultilevel"/>
    <w:tmpl w:val="2A48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697BA4"/>
    <w:multiLevelType w:val="hybridMultilevel"/>
    <w:tmpl w:val="8E3648DC"/>
    <w:lvl w:ilvl="0" w:tplc="0809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14D3A933"/>
    <w:multiLevelType w:val="singleLevel"/>
    <w:tmpl w:val="14D3A933"/>
    <w:lvl w:ilvl="0">
      <w:start w:val="1"/>
      <w:numFmt w:val="bullet"/>
      <w:lvlText w:val=""/>
      <w:lvlJc w:val="left"/>
      <w:pPr>
        <w:ind w:left="420" w:hanging="420"/>
      </w:pPr>
      <w:rPr>
        <w:rFonts w:ascii="Wingdings" w:hAnsi="Wingdings" w:hint="default"/>
      </w:rPr>
    </w:lvl>
  </w:abstractNum>
  <w:abstractNum w:abstractNumId="14" w15:restartNumberingAfterBreak="0">
    <w:nsid w:val="25305008"/>
    <w:multiLevelType w:val="hybridMultilevel"/>
    <w:tmpl w:val="EC843D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5C53AB"/>
    <w:multiLevelType w:val="hybridMultilevel"/>
    <w:tmpl w:val="1760232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EC32303"/>
    <w:multiLevelType w:val="hybridMultilevel"/>
    <w:tmpl w:val="DD943BCC"/>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3A9C414B"/>
    <w:multiLevelType w:val="hybridMultilevel"/>
    <w:tmpl w:val="3B0CBB52"/>
    <w:lvl w:ilvl="0" w:tplc="4FD04D1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A5E487B"/>
    <w:multiLevelType w:val="hybridMultilevel"/>
    <w:tmpl w:val="0B622F40"/>
    <w:lvl w:ilvl="0" w:tplc="3AA07912">
      <w:numFmt w:val="bullet"/>
      <w:lvlText w:val="-"/>
      <w:lvlJc w:val="left"/>
      <w:pPr>
        <w:ind w:left="560" w:hanging="36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A31106"/>
    <w:multiLevelType w:val="hybridMultilevel"/>
    <w:tmpl w:val="A9161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4E2AE9"/>
    <w:multiLevelType w:val="hybridMultilevel"/>
    <w:tmpl w:val="1E7CFD8A"/>
    <w:lvl w:ilvl="0" w:tplc="8020BC74">
      <w:start w:val="1"/>
      <w:numFmt w:val="decimal"/>
      <w:lvlText w:val="%1"/>
      <w:lvlJc w:val="left"/>
      <w:pPr>
        <w:ind w:left="1130" w:hanging="113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A2635AF"/>
    <w:multiLevelType w:val="hybridMultilevel"/>
    <w:tmpl w:val="8946C9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F93F61"/>
    <w:multiLevelType w:val="singleLevel"/>
    <w:tmpl w:val="E2F4498C"/>
    <w:lvl w:ilvl="0">
      <w:start w:val="1"/>
      <w:numFmt w:val="decimal"/>
      <w:suff w:val="space"/>
      <w:lvlText w:val="%1."/>
      <w:lvlJc w:val="left"/>
      <w:pPr>
        <w:ind w:left="0" w:firstLine="0"/>
      </w:pPr>
      <w:rPr>
        <w:rFonts w:hint="eastAsia"/>
      </w:rPr>
    </w:lvl>
  </w:abstractNum>
  <w:abstractNum w:abstractNumId="26" w15:restartNumberingAfterBreak="0">
    <w:nsid w:val="63417C97"/>
    <w:multiLevelType w:val="hybridMultilevel"/>
    <w:tmpl w:val="0DCC8964"/>
    <w:lvl w:ilvl="0" w:tplc="AB16D626">
      <w:start w:val="2"/>
      <w:numFmt w:val="bullet"/>
      <w:lvlText w:val=""/>
      <w:lvlJc w:val="left"/>
      <w:pPr>
        <w:ind w:left="720" w:hanging="360"/>
      </w:pPr>
      <w:rPr>
        <w:rFonts w:ascii="Wingdings" w:eastAsiaTheme="minorEastAsia"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962B0"/>
    <w:multiLevelType w:val="hybridMultilevel"/>
    <w:tmpl w:val="176023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30267AA"/>
    <w:multiLevelType w:val="hybridMultilevel"/>
    <w:tmpl w:val="80549D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97668360">
    <w:abstractNumId w:val="9"/>
  </w:num>
  <w:num w:numId="2" w16cid:durableId="2020622400">
    <w:abstractNumId w:val="7"/>
  </w:num>
  <w:num w:numId="3" w16cid:durableId="1186285969">
    <w:abstractNumId w:val="6"/>
  </w:num>
  <w:num w:numId="4" w16cid:durableId="1980374069">
    <w:abstractNumId w:val="5"/>
  </w:num>
  <w:num w:numId="5" w16cid:durableId="1086221263">
    <w:abstractNumId w:val="4"/>
  </w:num>
  <w:num w:numId="6" w16cid:durableId="1677270258">
    <w:abstractNumId w:val="8"/>
  </w:num>
  <w:num w:numId="7" w16cid:durableId="2033023115">
    <w:abstractNumId w:val="3"/>
  </w:num>
  <w:num w:numId="8" w16cid:durableId="1200439119">
    <w:abstractNumId w:val="2"/>
  </w:num>
  <w:num w:numId="9" w16cid:durableId="2022468895">
    <w:abstractNumId w:val="1"/>
  </w:num>
  <w:num w:numId="10" w16cid:durableId="1165053192">
    <w:abstractNumId w:val="0"/>
  </w:num>
  <w:num w:numId="11" w16cid:durableId="1181317872">
    <w:abstractNumId w:val="19"/>
  </w:num>
  <w:num w:numId="12" w16cid:durableId="536897276">
    <w:abstractNumId w:val="21"/>
  </w:num>
  <w:num w:numId="13" w16cid:durableId="1399549895">
    <w:abstractNumId w:val="15"/>
  </w:num>
  <w:num w:numId="14" w16cid:durableId="2082948042">
    <w:abstractNumId w:val="24"/>
  </w:num>
  <w:num w:numId="15" w16cid:durableId="758870722">
    <w:abstractNumId w:val="22"/>
  </w:num>
  <w:num w:numId="16" w16cid:durableId="1302424744">
    <w:abstractNumId w:val="23"/>
  </w:num>
  <w:num w:numId="17" w16cid:durableId="627854280">
    <w:abstractNumId w:val="13"/>
  </w:num>
  <w:num w:numId="18" w16cid:durableId="1236355737">
    <w:abstractNumId w:val="27"/>
  </w:num>
  <w:num w:numId="19" w16cid:durableId="47266724">
    <w:abstractNumId w:val="16"/>
  </w:num>
  <w:num w:numId="20" w16cid:durableId="130440389">
    <w:abstractNumId w:val="18"/>
  </w:num>
  <w:num w:numId="21" w16cid:durableId="1001198426">
    <w:abstractNumId w:val="14"/>
  </w:num>
  <w:num w:numId="22" w16cid:durableId="383254595">
    <w:abstractNumId w:val="12"/>
  </w:num>
  <w:num w:numId="23" w16cid:durableId="1616325357">
    <w:abstractNumId w:val="28"/>
  </w:num>
  <w:num w:numId="24" w16cid:durableId="1838839548">
    <w:abstractNumId w:val="26"/>
  </w:num>
  <w:num w:numId="25" w16cid:durableId="874271025">
    <w:abstractNumId w:val="10"/>
  </w:num>
  <w:num w:numId="26" w16cid:durableId="1547452001">
    <w:abstractNumId w:val="11"/>
  </w:num>
  <w:num w:numId="27" w16cid:durableId="1929845577">
    <w:abstractNumId w:val="20"/>
  </w:num>
  <w:num w:numId="28" w16cid:durableId="112138394">
    <w:abstractNumId w:val="25"/>
  </w:num>
  <w:num w:numId="29" w16cid:durableId="179093217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7B51"/>
    <w:rsid w:val="00025DD8"/>
    <w:rsid w:val="000307F9"/>
    <w:rsid w:val="00031077"/>
    <w:rsid w:val="00035CFA"/>
    <w:rsid w:val="00096193"/>
    <w:rsid w:val="000B2C60"/>
    <w:rsid w:val="000D4EC2"/>
    <w:rsid w:val="00104456"/>
    <w:rsid w:val="00121B3B"/>
    <w:rsid w:val="00163E7E"/>
    <w:rsid w:val="0021129F"/>
    <w:rsid w:val="002216EF"/>
    <w:rsid w:val="00225427"/>
    <w:rsid w:val="00233DD9"/>
    <w:rsid w:val="00245A8C"/>
    <w:rsid w:val="002C36F9"/>
    <w:rsid w:val="003042A9"/>
    <w:rsid w:val="00320D05"/>
    <w:rsid w:val="00353C2B"/>
    <w:rsid w:val="00373A83"/>
    <w:rsid w:val="003A55B8"/>
    <w:rsid w:val="003B644A"/>
    <w:rsid w:val="003D55D5"/>
    <w:rsid w:val="003E187E"/>
    <w:rsid w:val="00432E77"/>
    <w:rsid w:val="00487A64"/>
    <w:rsid w:val="004A4A34"/>
    <w:rsid w:val="004C5BC6"/>
    <w:rsid w:val="004C7A7F"/>
    <w:rsid w:val="00500931"/>
    <w:rsid w:val="00514D7D"/>
    <w:rsid w:val="00523904"/>
    <w:rsid w:val="00537487"/>
    <w:rsid w:val="005740B7"/>
    <w:rsid w:val="005B6028"/>
    <w:rsid w:val="005C03CF"/>
    <w:rsid w:val="005C59CA"/>
    <w:rsid w:val="005F6632"/>
    <w:rsid w:val="00690BDF"/>
    <w:rsid w:val="00692125"/>
    <w:rsid w:val="006E1775"/>
    <w:rsid w:val="006E75CB"/>
    <w:rsid w:val="00702044"/>
    <w:rsid w:val="007031E3"/>
    <w:rsid w:val="00730EFA"/>
    <w:rsid w:val="00757CD7"/>
    <w:rsid w:val="00785A41"/>
    <w:rsid w:val="007A6DD7"/>
    <w:rsid w:val="007D62E4"/>
    <w:rsid w:val="00802495"/>
    <w:rsid w:val="00835896"/>
    <w:rsid w:val="00857636"/>
    <w:rsid w:val="008845ED"/>
    <w:rsid w:val="008A1960"/>
    <w:rsid w:val="008A48EC"/>
    <w:rsid w:val="008A7883"/>
    <w:rsid w:val="008C51EF"/>
    <w:rsid w:val="008C5E23"/>
    <w:rsid w:val="008C73B0"/>
    <w:rsid w:val="00960569"/>
    <w:rsid w:val="00961C32"/>
    <w:rsid w:val="009E2CBB"/>
    <w:rsid w:val="00A240B6"/>
    <w:rsid w:val="00A836C6"/>
    <w:rsid w:val="00A9464F"/>
    <w:rsid w:val="00A97424"/>
    <w:rsid w:val="00AE73C2"/>
    <w:rsid w:val="00B04E73"/>
    <w:rsid w:val="00B57895"/>
    <w:rsid w:val="00B63017"/>
    <w:rsid w:val="00B72346"/>
    <w:rsid w:val="00B75916"/>
    <w:rsid w:val="00B763C5"/>
    <w:rsid w:val="00BC5966"/>
    <w:rsid w:val="00BE330A"/>
    <w:rsid w:val="00BE52BA"/>
    <w:rsid w:val="00BF7B51"/>
    <w:rsid w:val="00C42FCB"/>
    <w:rsid w:val="00C515B2"/>
    <w:rsid w:val="00C733D3"/>
    <w:rsid w:val="00C85F42"/>
    <w:rsid w:val="00C9599E"/>
    <w:rsid w:val="00CC26E2"/>
    <w:rsid w:val="00D40938"/>
    <w:rsid w:val="00D41591"/>
    <w:rsid w:val="00D75237"/>
    <w:rsid w:val="00DD2B58"/>
    <w:rsid w:val="00E152EF"/>
    <w:rsid w:val="00E21423"/>
    <w:rsid w:val="00E27567"/>
    <w:rsid w:val="00E61177"/>
    <w:rsid w:val="00E97FB0"/>
    <w:rsid w:val="00EB0131"/>
    <w:rsid w:val="00EB576D"/>
    <w:rsid w:val="00EE3494"/>
    <w:rsid w:val="00EE3BC2"/>
    <w:rsid w:val="00EF42C9"/>
    <w:rsid w:val="00EF74FF"/>
    <w:rsid w:val="00F01267"/>
    <w:rsid w:val="00F01CD6"/>
    <w:rsid w:val="00F02E7C"/>
    <w:rsid w:val="00F73877"/>
    <w:rsid w:val="00FD05FA"/>
    <w:rsid w:val="00FE4B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5DED29"/>
  <w15:chartTrackingRefBased/>
  <w15:docId w15:val="{6273B972-2DF4-404C-A79E-8D2F5EE83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7F9"/>
  </w:style>
  <w:style w:type="paragraph" w:styleId="Heading1">
    <w:name w:val="heading 1"/>
    <w:basedOn w:val="Normal"/>
    <w:next w:val="Normal"/>
    <w:link w:val="Heading1Char"/>
    <w:qFormat/>
    <w:rsid w:val="00BF7B5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BF7B5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BF7B5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BF7B5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BF7B5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BF7B5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semiHidden/>
    <w:unhideWhenUsed/>
    <w:qFormat/>
    <w:rsid w:val="00BF7B5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semiHidden/>
    <w:unhideWhenUsed/>
    <w:qFormat/>
    <w:rsid w:val="00BF7B5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semiHidden/>
    <w:unhideWhenUsed/>
    <w:qFormat/>
    <w:rsid w:val="00BF7B5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F7B5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BF7B5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BF7B5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BF7B51"/>
    <w:rPr>
      <w:rFonts w:eastAsiaTheme="majorEastAsia" w:cstheme="majorBidi"/>
      <w:i/>
      <w:iCs/>
      <w:color w:val="0F4761" w:themeColor="accent1" w:themeShade="BF"/>
    </w:rPr>
  </w:style>
  <w:style w:type="character" w:customStyle="1" w:styleId="Heading5Char">
    <w:name w:val="Heading 5 Char"/>
    <w:basedOn w:val="DefaultParagraphFont"/>
    <w:link w:val="Heading5"/>
    <w:rsid w:val="00BF7B51"/>
    <w:rPr>
      <w:rFonts w:eastAsiaTheme="majorEastAsia" w:cstheme="majorBidi"/>
      <w:color w:val="0F4761" w:themeColor="accent1" w:themeShade="BF"/>
    </w:rPr>
  </w:style>
  <w:style w:type="character" w:customStyle="1" w:styleId="Heading6Char">
    <w:name w:val="Heading 6 Char"/>
    <w:basedOn w:val="DefaultParagraphFont"/>
    <w:link w:val="Heading6"/>
    <w:rsid w:val="00BF7B51"/>
    <w:rPr>
      <w:rFonts w:eastAsiaTheme="majorEastAsia" w:cstheme="majorBidi"/>
      <w:i/>
      <w:iCs/>
      <w:color w:val="595959" w:themeColor="text1" w:themeTint="A6"/>
    </w:rPr>
  </w:style>
  <w:style w:type="character" w:customStyle="1" w:styleId="Heading7Char">
    <w:name w:val="Heading 7 Char"/>
    <w:basedOn w:val="DefaultParagraphFont"/>
    <w:link w:val="Heading7"/>
    <w:semiHidden/>
    <w:rsid w:val="00BF7B51"/>
    <w:rPr>
      <w:rFonts w:eastAsiaTheme="majorEastAsia" w:cstheme="majorBidi"/>
      <w:color w:val="595959" w:themeColor="text1" w:themeTint="A6"/>
    </w:rPr>
  </w:style>
  <w:style w:type="character" w:customStyle="1" w:styleId="Heading8Char">
    <w:name w:val="Heading 8 Char"/>
    <w:basedOn w:val="DefaultParagraphFont"/>
    <w:link w:val="Heading8"/>
    <w:semiHidden/>
    <w:rsid w:val="00BF7B51"/>
    <w:rPr>
      <w:rFonts w:eastAsiaTheme="majorEastAsia" w:cstheme="majorBidi"/>
      <w:i/>
      <w:iCs/>
      <w:color w:val="272727" w:themeColor="text1" w:themeTint="D8"/>
    </w:rPr>
  </w:style>
  <w:style w:type="character" w:customStyle="1" w:styleId="Heading9Char">
    <w:name w:val="Heading 9 Char"/>
    <w:basedOn w:val="DefaultParagraphFont"/>
    <w:link w:val="Heading9"/>
    <w:semiHidden/>
    <w:rsid w:val="00BF7B51"/>
    <w:rPr>
      <w:rFonts w:eastAsiaTheme="majorEastAsia" w:cstheme="majorBidi"/>
      <w:color w:val="272727" w:themeColor="text1" w:themeTint="D8"/>
    </w:rPr>
  </w:style>
  <w:style w:type="paragraph" w:styleId="Title">
    <w:name w:val="Title"/>
    <w:basedOn w:val="Normal"/>
    <w:next w:val="Normal"/>
    <w:link w:val="TitleChar"/>
    <w:uiPriority w:val="10"/>
    <w:qFormat/>
    <w:rsid w:val="00BF7B5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7B5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F7B5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F7B5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F7B51"/>
    <w:pPr>
      <w:spacing w:before="160"/>
      <w:jc w:val="center"/>
    </w:pPr>
    <w:rPr>
      <w:i/>
      <w:iCs/>
      <w:color w:val="404040" w:themeColor="text1" w:themeTint="BF"/>
    </w:rPr>
  </w:style>
  <w:style w:type="character" w:customStyle="1" w:styleId="QuoteChar">
    <w:name w:val="Quote Char"/>
    <w:basedOn w:val="DefaultParagraphFont"/>
    <w:link w:val="Quote"/>
    <w:uiPriority w:val="29"/>
    <w:rsid w:val="00BF7B51"/>
    <w:rPr>
      <w:i/>
      <w:iCs/>
      <w:color w:val="404040" w:themeColor="text1" w:themeTint="BF"/>
    </w:rPr>
  </w:style>
  <w:style w:type="paragraph" w:styleId="ListParagraph">
    <w:name w:val="List Paragraph"/>
    <w:basedOn w:val="Normal"/>
    <w:link w:val="ListParagraphChar"/>
    <w:uiPriority w:val="34"/>
    <w:qFormat/>
    <w:rsid w:val="00BF7B51"/>
    <w:pPr>
      <w:ind w:left="720"/>
      <w:contextualSpacing/>
    </w:pPr>
  </w:style>
  <w:style w:type="character" w:styleId="IntenseEmphasis">
    <w:name w:val="Intense Emphasis"/>
    <w:basedOn w:val="DefaultParagraphFont"/>
    <w:uiPriority w:val="21"/>
    <w:qFormat/>
    <w:rsid w:val="00BF7B51"/>
    <w:rPr>
      <w:i/>
      <w:iCs/>
      <w:color w:val="0F4761" w:themeColor="accent1" w:themeShade="BF"/>
    </w:rPr>
  </w:style>
  <w:style w:type="paragraph" w:styleId="IntenseQuote">
    <w:name w:val="Intense Quote"/>
    <w:basedOn w:val="Normal"/>
    <w:next w:val="Normal"/>
    <w:link w:val="IntenseQuoteChar"/>
    <w:uiPriority w:val="30"/>
    <w:qFormat/>
    <w:rsid w:val="00BF7B5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F7B51"/>
    <w:rPr>
      <w:i/>
      <w:iCs/>
      <w:color w:val="0F4761" w:themeColor="accent1" w:themeShade="BF"/>
    </w:rPr>
  </w:style>
  <w:style w:type="character" w:styleId="IntenseReference">
    <w:name w:val="Intense Reference"/>
    <w:basedOn w:val="DefaultParagraphFont"/>
    <w:uiPriority w:val="32"/>
    <w:qFormat/>
    <w:rsid w:val="00BF7B51"/>
    <w:rPr>
      <w:b/>
      <w:bCs/>
      <w:smallCaps/>
      <w:color w:val="0F4761" w:themeColor="accent1" w:themeShade="BF"/>
      <w:spacing w:val="5"/>
    </w:rPr>
  </w:style>
  <w:style w:type="numbering" w:customStyle="1" w:styleId="NoList1">
    <w:name w:val="No List1"/>
    <w:next w:val="NoList"/>
    <w:uiPriority w:val="99"/>
    <w:semiHidden/>
    <w:unhideWhenUsed/>
    <w:rsid w:val="00B763C5"/>
  </w:style>
  <w:style w:type="paragraph" w:styleId="Header">
    <w:name w:val="header"/>
    <w:aliases w:val="header odd"/>
    <w:link w:val="HeaderChar"/>
    <w:rsid w:val="00B763C5"/>
    <w:pPr>
      <w:widowControl w:val="0"/>
      <w:overflowPunct w:val="0"/>
      <w:autoSpaceDE w:val="0"/>
      <w:autoSpaceDN w:val="0"/>
      <w:adjustRightInd w:val="0"/>
      <w:spacing w:after="0" w:line="240" w:lineRule="auto"/>
      <w:textAlignment w:val="baseline"/>
    </w:pPr>
    <w:rPr>
      <w:rFonts w:ascii="Arial" w:eastAsia="MS Mincho" w:hAnsi="Arial" w:cs="Times New Roman"/>
      <w:b/>
      <w:noProof/>
      <w:kern w:val="0"/>
      <w:sz w:val="18"/>
      <w:szCs w:val="20"/>
      <w:lang w:val="en-US"/>
      <w14:ligatures w14:val="none"/>
    </w:rPr>
  </w:style>
  <w:style w:type="character" w:customStyle="1" w:styleId="HeaderChar">
    <w:name w:val="Header Char"/>
    <w:aliases w:val="header odd Char"/>
    <w:basedOn w:val="DefaultParagraphFont"/>
    <w:link w:val="Header"/>
    <w:rsid w:val="00B763C5"/>
    <w:rPr>
      <w:rFonts w:ascii="Arial" w:eastAsia="MS Mincho" w:hAnsi="Arial" w:cs="Times New Roman"/>
      <w:b/>
      <w:noProof/>
      <w:kern w:val="0"/>
      <w:sz w:val="18"/>
      <w:szCs w:val="20"/>
      <w:lang w:val="en-US"/>
      <w14:ligatures w14:val="none"/>
    </w:rPr>
  </w:style>
  <w:style w:type="paragraph" w:customStyle="1" w:styleId="CRCoverPage">
    <w:name w:val="CR Cover Page"/>
    <w:rsid w:val="00B763C5"/>
    <w:pPr>
      <w:spacing w:after="120" w:line="240" w:lineRule="auto"/>
    </w:pPr>
    <w:rPr>
      <w:rFonts w:ascii="Arial" w:eastAsia="MS Mincho" w:hAnsi="Arial" w:cs="Times New Roman"/>
      <w:kern w:val="0"/>
      <w:sz w:val="20"/>
      <w:szCs w:val="20"/>
      <w14:ligatures w14:val="none"/>
    </w:rPr>
  </w:style>
  <w:style w:type="paragraph" w:customStyle="1" w:styleId="B1">
    <w:name w:val="B1"/>
    <w:basedOn w:val="List"/>
    <w:link w:val="B1Char1"/>
    <w:qFormat/>
    <w:rsid w:val="00B763C5"/>
    <w:pPr>
      <w:spacing w:after="180"/>
      <w:ind w:left="568" w:hanging="284"/>
    </w:pPr>
  </w:style>
  <w:style w:type="paragraph" w:customStyle="1" w:styleId="B2">
    <w:name w:val="B2"/>
    <w:basedOn w:val="List2"/>
    <w:rsid w:val="00B763C5"/>
  </w:style>
  <w:style w:type="paragraph" w:customStyle="1" w:styleId="B3">
    <w:name w:val="B3"/>
    <w:basedOn w:val="List3"/>
    <w:rsid w:val="00B763C5"/>
    <w:pPr>
      <w:spacing w:after="180"/>
      <w:ind w:left="1135" w:hanging="284"/>
    </w:pPr>
  </w:style>
  <w:style w:type="paragraph" w:customStyle="1" w:styleId="B5">
    <w:name w:val="B5"/>
    <w:basedOn w:val="List5"/>
    <w:rsid w:val="00B763C5"/>
    <w:pPr>
      <w:spacing w:after="180"/>
      <w:ind w:left="1702" w:hanging="284"/>
    </w:pPr>
  </w:style>
  <w:style w:type="character" w:customStyle="1" w:styleId="B1Char1">
    <w:name w:val="B1 Char1"/>
    <w:link w:val="B1"/>
    <w:rsid w:val="00B763C5"/>
    <w:rPr>
      <w:rFonts w:ascii="Arial" w:eastAsia="MS Mincho" w:hAnsi="Arial" w:cs="Times New Roman"/>
      <w:kern w:val="0"/>
      <w:sz w:val="20"/>
      <w:szCs w:val="20"/>
      <w14:ligatures w14:val="none"/>
    </w:rPr>
  </w:style>
  <w:style w:type="paragraph" w:customStyle="1" w:styleId="B0">
    <w:name w:val="B0"/>
    <w:basedOn w:val="B1"/>
    <w:rsid w:val="00B763C5"/>
    <w:pPr>
      <w:ind w:left="284"/>
    </w:pPr>
    <w:rPr>
      <w:lang w:eastAsia="ja-JP"/>
    </w:rPr>
  </w:style>
  <w:style w:type="paragraph" w:styleId="List">
    <w:name w:val="List"/>
    <w:basedOn w:val="Normal"/>
    <w:rsid w:val="00B763C5"/>
    <w:pPr>
      <w:overflowPunct w:val="0"/>
      <w:autoSpaceDE w:val="0"/>
      <w:autoSpaceDN w:val="0"/>
      <w:adjustRightInd w:val="0"/>
      <w:spacing w:after="120" w:line="240" w:lineRule="auto"/>
      <w:ind w:left="283" w:hanging="283"/>
      <w:textAlignment w:val="baseline"/>
    </w:pPr>
    <w:rPr>
      <w:rFonts w:ascii="Arial" w:eastAsia="MS Mincho" w:hAnsi="Arial" w:cs="Times New Roman"/>
      <w:kern w:val="0"/>
      <w:sz w:val="20"/>
      <w:szCs w:val="20"/>
      <w14:ligatures w14:val="none"/>
    </w:rPr>
  </w:style>
  <w:style w:type="paragraph" w:styleId="List2">
    <w:name w:val="List 2"/>
    <w:basedOn w:val="Normal"/>
    <w:rsid w:val="00B763C5"/>
    <w:pPr>
      <w:overflowPunct w:val="0"/>
      <w:autoSpaceDE w:val="0"/>
      <w:autoSpaceDN w:val="0"/>
      <w:adjustRightInd w:val="0"/>
      <w:spacing w:after="120" w:line="240" w:lineRule="auto"/>
      <w:ind w:left="566" w:hanging="283"/>
      <w:textAlignment w:val="baseline"/>
    </w:pPr>
    <w:rPr>
      <w:rFonts w:ascii="Arial" w:eastAsia="MS Mincho" w:hAnsi="Arial" w:cs="Times New Roman"/>
      <w:kern w:val="0"/>
      <w:sz w:val="20"/>
      <w:szCs w:val="20"/>
      <w14:ligatures w14:val="none"/>
    </w:rPr>
  </w:style>
  <w:style w:type="paragraph" w:styleId="List3">
    <w:name w:val="List 3"/>
    <w:basedOn w:val="Normal"/>
    <w:rsid w:val="00B763C5"/>
    <w:pPr>
      <w:overflowPunct w:val="0"/>
      <w:autoSpaceDE w:val="0"/>
      <w:autoSpaceDN w:val="0"/>
      <w:adjustRightInd w:val="0"/>
      <w:spacing w:after="120" w:line="240" w:lineRule="auto"/>
      <w:ind w:left="849" w:hanging="283"/>
      <w:textAlignment w:val="baseline"/>
    </w:pPr>
    <w:rPr>
      <w:rFonts w:ascii="Arial" w:eastAsia="MS Mincho" w:hAnsi="Arial" w:cs="Times New Roman"/>
      <w:kern w:val="0"/>
      <w:sz w:val="20"/>
      <w:szCs w:val="20"/>
      <w14:ligatures w14:val="none"/>
    </w:rPr>
  </w:style>
  <w:style w:type="paragraph" w:styleId="List5">
    <w:name w:val="List 5"/>
    <w:basedOn w:val="Normal"/>
    <w:rsid w:val="00B763C5"/>
    <w:pPr>
      <w:overflowPunct w:val="0"/>
      <w:autoSpaceDE w:val="0"/>
      <w:autoSpaceDN w:val="0"/>
      <w:adjustRightInd w:val="0"/>
      <w:spacing w:after="120" w:line="240" w:lineRule="auto"/>
      <w:ind w:left="1415" w:hanging="283"/>
      <w:textAlignment w:val="baseline"/>
    </w:pPr>
    <w:rPr>
      <w:rFonts w:ascii="Arial" w:eastAsia="MS Mincho" w:hAnsi="Arial" w:cs="Times New Roman"/>
      <w:kern w:val="0"/>
      <w:sz w:val="20"/>
      <w:szCs w:val="20"/>
      <w14:ligatures w14:val="none"/>
    </w:rPr>
  </w:style>
  <w:style w:type="paragraph" w:customStyle="1" w:styleId="NO">
    <w:name w:val="NO"/>
    <w:basedOn w:val="Normal"/>
    <w:rsid w:val="00B763C5"/>
    <w:pPr>
      <w:keepLines/>
      <w:overflowPunct w:val="0"/>
      <w:autoSpaceDE w:val="0"/>
      <w:autoSpaceDN w:val="0"/>
      <w:adjustRightInd w:val="0"/>
      <w:spacing w:after="180" w:line="240" w:lineRule="auto"/>
      <w:ind w:left="1135" w:hanging="851"/>
      <w:textAlignment w:val="baseline"/>
    </w:pPr>
    <w:rPr>
      <w:rFonts w:ascii="Arial" w:eastAsia="MS Mincho" w:hAnsi="Arial" w:cs="Times New Roman"/>
      <w:kern w:val="0"/>
      <w:sz w:val="20"/>
      <w:szCs w:val="20"/>
      <w14:ligatures w14:val="none"/>
    </w:rPr>
  </w:style>
  <w:style w:type="paragraph" w:customStyle="1" w:styleId="TF">
    <w:name w:val="TF"/>
    <w:basedOn w:val="TH"/>
    <w:rsid w:val="00B763C5"/>
    <w:pPr>
      <w:keepNext w:val="0"/>
      <w:spacing w:before="0" w:after="240"/>
    </w:pPr>
  </w:style>
  <w:style w:type="paragraph" w:customStyle="1" w:styleId="TH">
    <w:name w:val="TH"/>
    <w:basedOn w:val="Normal"/>
    <w:link w:val="THChar"/>
    <w:qFormat/>
    <w:rsid w:val="00B763C5"/>
    <w:pPr>
      <w:keepNext/>
      <w:keepLines/>
      <w:overflowPunct w:val="0"/>
      <w:autoSpaceDE w:val="0"/>
      <w:autoSpaceDN w:val="0"/>
      <w:adjustRightInd w:val="0"/>
      <w:spacing w:before="60" w:after="180" w:line="240" w:lineRule="auto"/>
      <w:jc w:val="center"/>
      <w:textAlignment w:val="baseline"/>
    </w:pPr>
    <w:rPr>
      <w:rFonts w:ascii="Arial" w:eastAsia="MS Mincho" w:hAnsi="Arial" w:cs="Times New Roman"/>
      <w:b/>
      <w:kern w:val="0"/>
      <w:sz w:val="20"/>
      <w:szCs w:val="20"/>
      <w14:ligatures w14:val="none"/>
    </w:rPr>
  </w:style>
  <w:style w:type="paragraph" w:customStyle="1" w:styleId="Reference">
    <w:name w:val="Reference"/>
    <w:basedOn w:val="Normal"/>
    <w:rsid w:val="00B763C5"/>
    <w:pPr>
      <w:overflowPunct w:val="0"/>
      <w:autoSpaceDE w:val="0"/>
      <w:autoSpaceDN w:val="0"/>
      <w:adjustRightInd w:val="0"/>
      <w:spacing w:after="120" w:line="240" w:lineRule="auto"/>
      <w:ind w:left="709" w:hanging="709"/>
      <w:textAlignment w:val="baseline"/>
    </w:pPr>
    <w:rPr>
      <w:rFonts w:ascii="Arial" w:eastAsia="MS Mincho" w:hAnsi="Arial" w:cs="Times New Roman"/>
      <w:kern w:val="0"/>
      <w:sz w:val="20"/>
      <w:szCs w:val="20"/>
      <w:lang w:eastAsia="ja-JP"/>
      <w14:ligatures w14:val="none"/>
    </w:rPr>
  </w:style>
  <w:style w:type="paragraph" w:styleId="Footer">
    <w:name w:val="footer"/>
    <w:basedOn w:val="Normal"/>
    <w:link w:val="FooterChar"/>
    <w:rsid w:val="00B763C5"/>
    <w:pPr>
      <w:tabs>
        <w:tab w:val="center" w:pos="4320"/>
        <w:tab w:val="right" w:pos="8640"/>
      </w:tabs>
      <w:overflowPunct w:val="0"/>
      <w:autoSpaceDE w:val="0"/>
      <w:autoSpaceDN w:val="0"/>
      <w:adjustRightInd w:val="0"/>
      <w:spacing w:after="120" w:line="240" w:lineRule="auto"/>
      <w:textAlignment w:val="baseline"/>
    </w:pPr>
    <w:rPr>
      <w:rFonts w:ascii="Arial" w:eastAsia="MS Mincho" w:hAnsi="Arial" w:cs="Times New Roman"/>
      <w:kern w:val="0"/>
      <w:sz w:val="20"/>
      <w:szCs w:val="20"/>
      <w14:ligatures w14:val="none"/>
    </w:rPr>
  </w:style>
  <w:style w:type="character" w:customStyle="1" w:styleId="FooterChar">
    <w:name w:val="Footer Char"/>
    <w:basedOn w:val="DefaultParagraphFont"/>
    <w:link w:val="Footer"/>
    <w:rsid w:val="00B763C5"/>
    <w:rPr>
      <w:rFonts w:ascii="Arial" w:eastAsia="MS Mincho" w:hAnsi="Arial" w:cs="Times New Roman"/>
      <w:kern w:val="0"/>
      <w:sz w:val="20"/>
      <w:szCs w:val="20"/>
      <w14:ligatures w14:val="none"/>
    </w:rPr>
  </w:style>
  <w:style w:type="character" w:styleId="PageNumber">
    <w:name w:val="page number"/>
    <w:basedOn w:val="DefaultParagraphFont"/>
    <w:rsid w:val="00B763C5"/>
  </w:style>
  <w:style w:type="character" w:styleId="Hyperlink">
    <w:name w:val="Hyperlink"/>
    <w:unhideWhenUsed/>
    <w:rsid w:val="00B763C5"/>
    <w:rPr>
      <w:strike w:val="0"/>
      <w:dstrike w:val="0"/>
      <w:color w:val="464E90"/>
      <w:u w:val="none"/>
      <w:effect w:val="none"/>
    </w:rPr>
  </w:style>
  <w:style w:type="paragraph" w:customStyle="1" w:styleId="Quotation">
    <w:name w:val="Quotation"/>
    <w:basedOn w:val="Reference"/>
    <w:rsid w:val="00B763C5"/>
  </w:style>
  <w:style w:type="paragraph" w:customStyle="1" w:styleId="Head6">
    <w:name w:val="Head 6"/>
    <w:basedOn w:val="Normal"/>
    <w:next w:val="Normal"/>
    <w:rsid w:val="00B763C5"/>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kern w:val="0"/>
      <w:sz w:val="20"/>
      <w:szCs w:val="20"/>
      <w14:ligatures w14:val="none"/>
    </w:rPr>
  </w:style>
  <w:style w:type="paragraph" w:customStyle="1" w:styleId="Proposal">
    <w:name w:val="Proposal"/>
    <w:basedOn w:val="Normal"/>
    <w:rsid w:val="00B763C5"/>
    <w:pPr>
      <w:numPr>
        <w:numId w:val="11"/>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kern w:val="0"/>
      <w:sz w:val="20"/>
      <w:szCs w:val="20"/>
      <w:lang w:eastAsia="zh-CN"/>
      <w14:ligatures w14:val="none"/>
    </w:rPr>
  </w:style>
  <w:style w:type="paragraph" w:customStyle="1" w:styleId="Observation">
    <w:name w:val="Observation"/>
    <w:basedOn w:val="Proposal"/>
    <w:qFormat/>
    <w:rsid w:val="00B763C5"/>
    <w:pPr>
      <w:numPr>
        <w:numId w:val="12"/>
      </w:numPr>
      <w:ind w:left="1701" w:hanging="1701"/>
    </w:pPr>
  </w:style>
  <w:style w:type="paragraph" w:styleId="TOC1">
    <w:name w:val="toc 1"/>
    <w:aliases w:val="Observation TOC2"/>
    <w:basedOn w:val="Observation"/>
    <w:uiPriority w:val="39"/>
    <w:rsid w:val="00B763C5"/>
    <w:pPr>
      <w:keepNext/>
      <w:keepLines/>
      <w:widowControl w:val="0"/>
      <w:spacing w:before="120"/>
    </w:pPr>
    <w:rPr>
      <w:b w:val="0"/>
      <w:noProof/>
      <w:szCs w:val="22"/>
      <w:lang w:val="en-US"/>
    </w:rPr>
  </w:style>
  <w:style w:type="paragraph" w:customStyle="1" w:styleId="EditorsNote">
    <w:name w:val="Editor's Note"/>
    <w:aliases w:val="EN"/>
    <w:basedOn w:val="NO"/>
    <w:link w:val="EditorsNoteChar"/>
    <w:rsid w:val="00B763C5"/>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B763C5"/>
    <w:rPr>
      <w:rFonts w:ascii="Times New Roman" w:eastAsia="MS Mincho" w:hAnsi="Times New Roman" w:cs="Times New Roman"/>
      <w:color w:val="FF0000"/>
      <w:kern w:val="0"/>
      <w:sz w:val="20"/>
      <w:szCs w:val="20"/>
      <w14:ligatures w14:val="none"/>
    </w:rPr>
  </w:style>
  <w:style w:type="paragraph" w:styleId="BodyText">
    <w:name w:val="Body Text"/>
    <w:basedOn w:val="Normal"/>
    <w:link w:val="BodyTextChar"/>
    <w:rsid w:val="00B763C5"/>
    <w:pPr>
      <w:overflowPunct w:val="0"/>
      <w:autoSpaceDE w:val="0"/>
      <w:autoSpaceDN w:val="0"/>
      <w:adjustRightInd w:val="0"/>
      <w:spacing w:after="120" w:line="240" w:lineRule="auto"/>
      <w:jc w:val="both"/>
      <w:textAlignment w:val="baseline"/>
    </w:pPr>
    <w:rPr>
      <w:rFonts w:ascii="Arial" w:eastAsia="Times New Roman" w:hAnsi="Arial" w:cs="Times New Roman"/>
      <w:kern w:val="0"/>
      <w:sz w:val="20"/>
      <w:szCs w:val="20"/>
      <w:lang w:eastAsia="zh-CN"/>
      <w14:ligatures w14:val="none"/>
    </w:rPr>
  </w:style>
  <w:style w:type="character" w:customStyle="1" w:styleId="BodyTextChar">
    <w:name w:val="Body Text Char"/>
    <w:basedOn w:val="DefaultParagraphFont"/>
    <w:link w:val="BodyText"/>
    <w:rsid w:val="00B763C5"/>
    <w:rPr>
      <w:rFonts w:ascii="Arial" w:eastAsia="Times New Roman" w:hAnsi="Arial" w:cs="Times New Roman"/>
      <w:kern w:val="0"/>
      <w:sz w:val="20"/>
      <w:szCs w:val="20"/>
      <w:lang w:eastAsia="zh-CN"/>
      <w14:ligatures w14:val="none"/>
    </w:rPr>
  </w:style>
  <w:style w:type="paragraph" w:customStyle="1" w:styleId="TAH">
    <w:name w:val="TAH"/>
    <w:basedOn w:val="TAC"/>
    <w:link w:val="TAHChar"/>
    <w:rsid w:val="00B763C5"/>
    <w:rPr>
      <w:b/>
    </w:rPr>
  </w:style>
  <w:style w:type="paragraph" w:customStyle="1" w:styleId="TAC">
    <w:name w:val="TAC"/>
    <w:basedOn w:val="TAL"/>
    <w:link w:val="TACChar"/>
    <w:rsid w:val="00B763C5"/>
    <w:pPr>
      <w:jc w:val="center"/>
    </w:pPr>
  </w:style>
  <w:style w:type="paragraph" w:customStyle="1" w:styleId="TAL">
    <w:name w:val="TAL"/>
    <w:basedOn w:val="Normal"/>
    <w:link w:val="TALChar"/>
    <w:qFormat/>
    <w:rsid w:val="00B763C5"/>
    <w:pPr>
      <w:keepNext/>
      <w:keepLines/>
      <w:spacing w:after="0" w:line="240" w:lineRule="auto"/>
    </w:pPr>
    <w:rPr>
      <w:rFonts w:ascii="Arial" w:eastAsia="Times New Roman" w:hAnsi="Arial" w:cs="Times New Roman"/>
      <w:kern w:val="0"/>
      <w:sz w:val="18"/>
      <w:szCs w:val="20"/>
      <w14:ligatures w14:val="none"/>
    </w:rPr>
  </w:style>
  <w:style w:type="character" w:customStyle="1" w:styleId="TALChar">
    <w:name w:val="TAL Char"/>
    <w:link w:val="TAL"/>
    <w:qFormat/>
    <w:rsid w:val="00B763C5"/>
    <w:rPr>
      <w:rFonts w:ascii="Arial" w:eastAsia="Times New Roman" w:hAnsi="Arial" w:cs="Times New Roman"/>
      <w:kern w:val="0"/>
      <w:sz w:val="18"/>
      <w:szCs w:val="20"/>
      <w14:ligatures w14:val="none"/>
    </w:rPr>
  </w:style>
  <w:style w:type="character" w:customStyle="1" w:styleId="TACChar">
    <w:name w:val="TAC Char"/>
    <w:link w:val="TAC"/>
    <w:rsid w:val="00B763C5"/>
    <w:rPr>
      <w:rFonts w:ascii="Arial" w:eastAsia="Times New Roman" w:hAnsi="Arial" w:cs="Times New Roman"/>
      <w:kern w:val="0"/>
      <w:sz w:val="18"/>
      <w:szCs w:val="20"/>
      <w14:ligatures w14:val="none"/>
    </w:rPr>
  </w:style>
  <w:style w:type="character" w:customStyle="1" w:styleId="TAHChar">
    <w:name w:val="TAH Char"/>
    <w:link w:val="TAH"/>
    <w:rsid w:val="00B763C5"/>
    <w:rPr>
      <w:rFonts w:ascii="Arial" w:eastAsia="Times New Roman" w:hAnsi="Arial" w:cs="Times New Roman"/>
      <w:b/>
      <w:kern w:val="0"/>
      <w:sz w:val="18"/>
      <w:szCs w:val="20"/>
      <w14:ligatures w14:val="none"/>
    </w:rPr>
  </w:style>
  <w:style w:type="paragraph" w:customStyle="1" w:styleId="B4">
    <w:name w:val="B4"/>
    <w:basedOn w:val="B3"/>
    <w:qFormat/>
    <w:rsid w:val="00B763C5"/>
  </w:style>
  <w:style w:type="paragraph" w:customStyle="1" w:styleId="Conclusion">
    <w:name w:val="Conclusion"/>
    <w:basedOn w:val="Normal"/>
    <w:rsid w:val="00B763C5"/>
    <w:pPr>
      <w:overflowPunct w:val="0"/>
      <w:autoSpaceDE w:val="0"/>
      <w:autoSpaceDN w:val="0"/>
      <w:adjustRightInd w:val="0"/>
      <w:spacing w:after="120" w:line="240" w:lineRule="auto"/>
      <w:ind w:left="1701" w:hanging="1701"/>
      <w:textAlignment w:val="baseline"/>
    </w:pPr>
    <w:rPr>
      <w:rFonts w:ascii="Arial" w:eastAsia="MS Mincho" w:hAnsi="Arial" w:cs="Times New Roman"/>
      <w:b/>
      <w:kern w:val="0"/>
      <w:sz w:val="20"/>
      <w:szCs w:val="20"/>
      <w14:ligatures w14:val="none"/>
    </w:rPr>
  </w:style>
  <w:style w:type="paragraph" w:styleId="TOCHeading">
    <w:name w:val="TOC Heading"/>
    <w:basedOn w:val="Heading1"/>
    <w:next w:val="Normal"/>
    <w:uiPriority w:val="39"/>
    <w:unhideWhenUsed/>
    <w:qFormat/>
    <w:rsid w:val="00B763C5"/>
    <w:pPr>
      <w:spacing w:before="240" w:after="0"/>
      <w:outlineLvl w:val="9"/>
    </w:pPr>
    <w:rPr>
      <w:rFonts w:ascii="Calibri Light" w:eastAsia="Times New Roman" w:hAnsi="Calibri Light" w:cs="Times New Roman"/>
      <w:color w:val="2F5496"/>
      <w:kern w:val="0"/>
      <w:sz w:val="32"/>
      <w:szCs w:val="32"/>
      <w:lang w:val="en-US"/>
      <w14:ligatures w14:val="none"/>
    </w:rPr>
  </w:style>
  <w:style w:type="paragraph" w:styleId="TOC2">
    <w:name w:val="toc 2"/>
    <w:basedOn w:val="Normal"/>
    <w:next w:val="Normal"/>
    <w:autoRedefine/>
    <w:uiPriority w:val="39"/>
    <w:unhideWhenUsed/>
    <w:rsid w:val="00B763C5"/>
    <w:pPr>
      <w:spacing w:after="100"/>
      <w:ind w:left="220"/>
    </w:pPr>
    <w:rPr>
      <w:rFonts w:ascii="Calibri" w:eastAsia="Times New Roman" w:hAnsi="Calibri" w:cs="Times New Roman"/>
      <w:kern w:val="0"/>
      <w:lang w:val="en-US"/>
      <w14:ligatures w14:val="none"/>
    </w:rPr>
  </w:style>
  <w:style w:type="paragraph" w:styleId="TOC3">
    <w:name w:val="toc 3"/>
    <w:basedOn w:val="Normal"/>
    <w:next w:val="Normal"/>
    <w:autoRedefine/>
    <w:uiPriority w:val="39"/>
    <w:unhideWhenUsed/>
    <w:rsid w:val="00B763C5"/>
    <w:pPr>
      <w:spacing w:after="100"/>
      <w:ind w:left="440"/>
    </w:pPr>
    <w:rPr>
      <w:rFonts w:ascii="Calibri" w:eastAsia="Times New Roman" w:hAnsi="Calibri" w:cs="Times New Roman"/>
      <w:kern w:val="0"/>
      <w:lang w:val="en-US"/>
      <w14:ligatures w14:val="none"/>
    </w:rPr>
  </w:style>
  <w:style w:type="character" w:customStyle="1" w:styleId="THChar">
    <w:name w:val="TH Char"/>
    <w:link w:val="TH"/>
    <w:qFormat/>
    <w:rsid w:val="00B763C5"/>
    <w:rPr>
      <w:rFonts w:ascii="Arial" w:eastAsia="MS Mincho" w:hAnsi="Arial" w:cs="Times New Roman"/>
      <w:b/>
      <w:kern w:val="0"/>
      <w:sz w:val="20"/>
      <w:szCs w:val="20"/>
      <w14:ligatures w14:val="none"/>
    </w:rPr>
  </w:style>
  <w:style w:type="character" w:customStyle="1" w:styleId="PLChar">
    <w:name w:val="PL Char"/>
    <w:link w:val="PL"/>
    <w:qFormat/>
    <w:rsid w:val="00B763C5"/>
    <w:rPr>
      <w:rFonts w:ascii="Courier New" w:hAnsi="Courier New"/>
      <w:sz w:val="16"/>
      <w:lang w:val="en-US"/>
    </w:rPr>
  </w:style>
  <w:style w:type="paragraph" w:customStyle="1" w:styleId="PL">
    <w:name w:val="PL"/>
    <w:link w:val="PLChar"/>
    <w:qFormat/>
    <w:rsid w:val="00B763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US"/>
    </w:rPr>
  </w:style>
  <w:style w:type="paragraph" w:customStyle="1" w:styleId="Eyecatcher">
    <w:name w:val="Eyecatcher"/>
    <w:basedOn w:val="Normal"/>
    <w:rsid w:val="00B763C5"/>
    <w:pPr>
      <w:spacing w:after="180" w:line="240" w:lineRule="auto"/>
      <w:ind w:left="1418" w:hanging="1418"/>
    </w:pPr>
    <w:rPr>
      <w:rFonts w:ascii="Arial" w:eastAsia="Times New Roman" w:hAnsi="Arial" w:cs="Arial"/>
      <w:b/>
      <w:kern w:val="0"/>
      <w:sz w:val="20"/>
      <w:szCs w:val="20"/>
      <w14:ligatures w14:val="none"/>
    </w:rPr>
  </w:style>
  <w:style w:type="character" w:styleId="UnresolvedMention">
    <w:name w:val="Unresolved Mention"/>
    <w:basedOn w:val="DefaultParagraphFont"/>
    <w:uiPriority w:val="99"/>
    <w:semiHidden/>
    <w:unhideWhenUsed/>
    <w:rsid w:val="00B763C5"/>
    <w:rPr>
      <w:color w:val="605E5C"/>
      <w:shd w:val="clear" w:color="auto" w:fill="E1DFDD"/>
    </w:rPr>
  </w:style>
  <w:style w:type="character" w:customStyle="1" w:styleId="FollowedHyperlink1">
    <w:name w:val="FollowedHyperlink1"/>
    <w:basedOn w:val="DefaultParagraphFont"/>
    <w:rsid w:val="00B763C5"/>
    <w:rPr>
      <w:color w:val="954F72"/>
      <w:u w:val="single"/>
    </w:rPr>
  </w:style>
  <w:style w:type="table" w:styleId="TableGrid">
    <w:name w:val="Table Grid"/>
    <w:basedOn w:val="TableNormal"/>
    <w:rsid w:val="00B763C5"/>
    <w:pPr>
      <w:spacing w:after="0" w:line="240" w:lineRule="auto"/>
    </w:pPr>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763C5"/>
    <w:rPr>
      <w:color w:val="96607D" w:themeColor="followedHyperlink"/>
      <w:u w:val="single"/>
    </w:rPr>
  </w:style>
  <w:style w:type="character" w:customStyle="1" w:styleId="ListParagraphChar">
    <w:name w:val="List Paragraph Char"/>
    <w:link w:val="ListParagraph"/>
    <w:uiPriority w:val="34"/>
    <w:qFormat/>
    <w:locked/>
    <w:rsid w:val="00A946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77293">
      <w:bodyDiv w:val="1"/>
      <w:marLeft w:val="0"/>
      <w:marRight w:val="0"/>
      <w:marTop w:val="0"/>
      <w:marBottom w:val="0"/>
      <w:divBdr>
        <w:top w:val="none" w:sz="0" w:space="0" w:color="auto"/>
        <w:left w:val="none" w:sz="0" w:space="0" w:color="auto"/>
        <w:bottom w:val="none" w:sz="0" w:space="0" w:color="auto"/>
        <w:right w:val="none" w:sz="0" w:space="0" w:color="auto"/>
      </w:divBdr>
    </w:div>
    <w:div w:id="672951414">
      <w:bodyDiv w:val="1"/>
      <w:marLeft w:val="0"/>
      <w:marRight w:val="0"/>
      <w:marTop w:val="0"/>
      <w:marBottom w:val="0"/>
      <w:divBdr>
        <w:top w:val="none" w:sz="0" w:space="0" w:color="auto"/>
        <w:left w:val="none" w:sz="0" w:space="0" w:color="auto"/>
        <w:bottom w:val="none" w:sz="0" w:space="0" w:color="auto"/>
        <w:right w:val="none" w:sz="0" w:space="0" w:color="auto"/>
      </w:divBdr>
    </w:div>
    <w:div w:id="725689418">
      <w:bodyDiv w:val="1"/>
      <w:marLeft w:val="0"/>
      <w:marRight w:val="0"/>
      <w:marTop w:val="0"/>
      <w:marBottom w:val="0"/>
      <w:divBdr>
        <w:top w:val="none" w:sz="0" w:space="0" w:color="auto"/>
        <w:left w:val="none" w:sz="0" w:space="0" w:color="auto"/>
        <w:bottom w:val="none" w:sz="0" w:space="0" w:color="auto"/>
        <w:right w:val="none" w:sz="0" w:space="0" w:color="auto"/>
      </w:divBdr>
    </w:div>
    <w:div w:id="838892101">
      <w:bodyDiv w:val="1"/>
      <w:marLeft w:val="0"/>
      <w:marRight w:val="0"/>
      <w:marTop w:val="0"/>
      <w:marBottom w:val="0"/>
      <w:divBdr>
        <w:top w:val="none" w:sz="0" w:space="0" w:color="auto"/>
        <w:left w:val="none" w:sz="0" w:space="0" w:color="auto"/>
        <w:bottom w:val="none" w:sz="0" w:space="0" w:color="auto"/>
        <w:right w:val="none" w:sz="0" w:space="0" w:color="auto"/>
      </w:divBdr>
    </w:div>
    <w:div w:id="862596757">
      <w:bodyDiv w:val="1"/>
      <w:marLeft w:val="0"/>
      <w:marRight w:val="0"/>
      <w:marTop w:val="0"/>
      <w:marBottom w:val="0"/>
      <w:divBdr>
        <w:top w:val="none" w:sz="0" w:space="0" w:color="auto"/>
        <w:left w:val="none" w:sz="0" w:space="0" w:color="auto"/>
        <w:bottom w:val="none" w:sz="0" w:space="0" w:color="auto"/>
        <w:right w:val="none" w:sz="0" w:space="0" w:color="auto"/>
      </w:divBdr>
    </w:div>
    <w:div w:id="1600945714">
      <w:bodyDiv w:val="1"/>
      <w:marLeft w:val="0"/>
      <w:marRight w:val="0"/>
      <w:marTop w:val="0"/>
      <w:marBottom w:val="0"/>
      <w:divBdr>
        <w:top w:val="none" w:sz="0" w:space="0" w:color="auto"/>
        <w:left w:val="none" w:sz="0" w:space="0" w:color="auto"/>
        <w:bottom w:val="none" w:sz="0" w:space="0" w:color="auto"/>
        <w:right w:val="none" w:sz="0" w:space="0" w:color="auto"/>
      </w:divBdr>
    </w:div>
    <w:div w:id="1619876110">
      <w:bodyDiv w:val="1"/>
      <w:marLeft w:val="0"/>
      <w:marRight w:val="0"/>
      <w:marTop w:val="0"/>
      <w:marBottom w:val="0"/>
      <w:divBdr>
        <w:top w:val="none" w:sz="0" w:space="0" w:color="auto"/>
        <w:left w:val="none" w:sz="0" w:space="0" w:color="auto"/>
        <w:bottom w:val="none" w:sz="0" w:space="0" w:color="auto"/>
        <w:right w:val="none" w:sz="0" w:space="0" w:color="auto"/>
      </w:divBdr>
    </w:div>
    <w:div w:id="1673265707">
      <w:bodyDiv w:val="1"/>
      <w:marLeft w:val="0"/>
      <w:marRight w:val="0"/>
      <w:marTop w:val="0"/>
      <w:marBottom w:val="0"/>
      <w:divBdr>
        <w:top w:val="none" w:sz="0" w:space="0" w:color="auto"/>
        <w:left w:val="none" w:sz="0" w:space="0" w:color="auto"/>
        <w:bottom w:val="none" w:sz="0" w:space="0" w:color="auto"/>
        <w:right w:val="none" w:sz="0" w:space="0" w:color="auto"/>
      </w:divBdr>
    </w:div>
    <w:div w:id="173607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09DC0D-1073-4600-ABD0-DE80B69BBE9F}">
  <ds:schemaRefs>
    <ds:schemaRef ds:uri="http://schemas.microsoft.com/sharepoint/v3/contenttype/forms"/>
  </ds:schemaRefs>
</ds:datastoreItem>
</file>

<file path=customXml/itemProps2.xml><?xml version="1.0" encoding="utf-8"?>
<ds:datastoreItem xmlns:ds="http://schemas.openxmlformats.org/officeDocument/2006/customXml" ds:itemID="{B9BF2476-0EB0-4623-82DA-909288DCC58F}">
  <ds:schemaRefs>
    <ds:schemaRef ds:uri="http://purl.org/dc/dcmitype/"/>
    <ds:schemaRef ds:uri="http://schemas.microsoft.com/office/2006/documentManagement/types"/>
    <ds:schemaRef ds:uri="d8762117-8292-4133-b1c7-eab5c6487cfd"/>
    <ds:schemaRef ds:uri="http://schemas.microsoft.com/office/2006/metadata/properties"/>
    <ds:schemaRef ds:uri="http://purl.org/dc/elements/1.1/"/>
    <ds:schemaRef ds:uri="http://schemas.openxmlformats.org/package/2006/metadata/core-properties"/>
    <ds:schemaRef ds:uri="http://www.w3.org/XML/1998/namespace"/>
    <ds:schemaRef ds:uri="9b239327-9e80-40e4-b1b7-4394fed77a33"/>
    <ds:schemaRef ds:uri="http://purl.org/dc/term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D195F689-67BA-4EFE-960F-86C27B65A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886</Words>
  <Characters>5056</Characters>
  <Application>Microsoft Office Word</Application>
  <DocSecurity>0</DocSecurity>
  <Lines>42</Lines>
  <Paragraphs>11</Paragraphs>
  <ScaleCrop>false</ScaleCrop>
  <Company>Ericsson</Company>
  <LinksUpToDate>false</LinksUpToDate>
  <CharactersWithSpaces>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 User</cp:lastModifiedBy>
  <cp:revision>2</cp:revision>
  <dcterms:created xsi:type="dcterms:W3CDTF">2025-10-02T21:28:00Z</dcterms:created>
  <dcterms:modified xsi:type="dcterms:W3CDTF">2025-10-02T21:28:00Z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